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2AFA" w14:textId="77777777" w:rsidR="005310B0" w:rsidRPr="004624B0" w:rsidRDefault="005310B0" w:rsidP="005310B0">
      <w:pPr>
        <w:pBdr>
          <w:bottom w:val="double" w:sz="6" w:space="1" w:color="auto"/>
        </w:pBdr>
        <w:tabs>
          <w:tab w:val="center" w:pos="4680"/>
        </w:tabs>
        <w:suppressAutoHyphens/>
        <w:spacing w:line="360" w:lineRule="auto"/>
        <w:contextualSpacing/>
        <w:rPr>
          <w:rFonts w:asciiTheme="majorHAnsi" w:hAnsiTheme="majorHAnsi" w:cs="Tahoma"/>
          <w:b/>
          <w:spacing w:val="-3"/>
          <w:sz w:val="24"/>
          <w:szCs w:val="24"/>
        </w:rPr>
      </w:pPr>
    </w:p>
    <w:p w14:paraId="2EBDB594" w14:textId="77777777" w:rsidR="005310B0" w:rsidRPr="004624B0" w:rsidRDefault="005310B0" w:rsidP="005310B0">
      <w:pPr>
        <w:pBdr>
          <w:bottom w:val="double" w:sz="4" w:space="1" w:color="auto"/>
        </w:pBdr>
        <w:spacing w:line="360" w:lineRule="auto"/>
        <w:contextualSpacing/>
        <w:jc w:val="center"/>
        <w:rPr>
          <w:rFonts w:asciiTheme="majorHAnsi" w:hAnsiTheme="majorHAnsi" w:cs="Tahoma"/>
          <w:b/>
          <w:sz w:val="28"/>
          <w:szCs w:val="24"/>
        </w:rPr>
      </w:pPr>
      <w:r w:rsidRPr="004624B0">
        <w:rPr>
          <w:rFonts w:asciiTheme="majorHAnsi" w:hAnsiTheme="majorHAnsi" w:cs="Tahoma"/>
          <w:b/>
          <w:sz w:val="28"/>
          <w:szCs w:val="24"/>
        </w:rPr>
        <w:t xml:space="preserve">Public Policy Update – </w:t>
      </w:r>
      <w:r>
        <w:rPr>
          <w:rFonts w:asciiTheme="majorHAnsi" w:hAnsiTheme="majorHAnsi" w:cs="Tahoma"/>
          <w:b/>
          <w:sz w:val="28"/>
          <w:szCs w:val="24"/>
        </w:rPr>
        <w:t>September</w:t>
      </w:r>
      <w:r w:rsidRPr="004624B0">
        <w:rPr>
          <w:rFonts w:asciiTheme="majorHAnsi" w:hAnsiTheme="majorHAnsi" w:cs="Tahoma"/>
          <w:b/>
          <w:sz w:val="28"/>
          <w:szCs w:val="24"/>
        </w:rPr>
        <w:t xml:space="preserve"> 2017</w:t>
      </w:r>
    </w:p>
    <w:p w14:paraId="3EEBB2E0" w14:textId="77777777" w:rsidR="005310B0" w:rsidRPr="004624B0" w:rsidRDefault="005310B0" w:rsidP="005310B0">
      <w:pPr>
        <w:pBdr>
          <w:bottom w:val="double" w:sz="4" w:space="1" w:color="auto"/>
        </w:pBdr>
        <w:spacing w:line="360" w:lineRule="auto"/>
        <w:contextualSpacing/>
        <w:jc w:val="center"/>
        <w:rPr>
          <w:rFonts w:asciiTheme="majorHAnsi" w:hAnsiTheme="majorHAnsi" w:cs="Tahoma"/>
          <w:b/>
          <w:sz w:val="28"/>
          <w:szCs w:val="24"/>
        </w:rPr>
      </w:pPr>
      <w:r w:rsidRPr="004624B0">
        <w:rPr>
          <w:rFonts w:asciiTheme="majorHAnsi" w:hAnsiTheme="majorHAnsi" w:cs="Tahoma"/>
          <w:b/>
          <w:sz w:val="28"/>
          <w:szCs w:val="24"/>
        </w:rPr>
        <w:t>By Brian Lindberg and Marly Santoro</w:t>
      </w:r>
    </w:p>
    <w:p w14:paraId="733A197B" w14:textId="77777777" w:rsidR="008F32BE" w:rsidRDefault="008F32BE" w:rsidP="005310B0">
      <w:pPr>
        <w:pStyle w:val="NormalWeb"/>
        <w:shd w:val="clear" w:color="auto" w:fill="FFFFFF"/>
        <w:spacing w:before="0" w:beforeAutospacing="0" w:after="0" w:afterAutospacing="0" w:line="360" w:lineRule="auto"/>
        <w:contextualSpacing/>
        <w:rPr>
          <w:rFonts w:ascii="Century Gothic" w:hAnsi="Century Gothic"/>
          <w:color w:val="333333"/>
          <w:sz w:val="18"/>
          <w:szCs w:val="18"/>
        </w:rPr>
      </w:pPr>
    </w:p>
    <w:p w14:paraId="16F08949" w14:textId="77777777" w:rsidR="005310B0" w:rsidRDefault="005310B0" w:rsidP="00ED1681">
      <w:pPr>
        <w:pStyle w:val="NormalWeb"/>
        <w:shd w:val="clear" w:color="auto" w:fill="FFFFFF"/>
        <w:spacing w:before="0" w:beforeAutospacing="0" w:after="0" w:afterAutospacing="0"/>
        <w:contextualSpacing/>
        <w:rPr>
          <w:rStyle w:val="Strong"/>
          <w:rFonts w:asciiTheme="majorHAnsi" w:hAnsiTheme="majorHAnsi"/>
          <w:color w:val="222222"/>
        </w:rPr>
      </w:pPr>
      <w:r w:rsidRPr="004624B0">
        <w:rPr>
          <w:rFonts w:asciiTheme="majorHAnsi" w:hAnsiTheme="majorHAnsi"/>
          <w:b/>
          <w:u w:val="single"/>
        </w:rPr>
        <w:t>Big Picture</w:t>
      </w:r>
      <w:r w:rsidRPr="004624B0">
        <w:rPr>
          <w:rStyle w:val="Strong"/>
          <w:rFonts w:asciiTheme="majorHAnsi" w:hAnsiTheme="majorHAnsi"/>
          <w:color w:val="222222"/>
        </w:rPr>
        <w:t xml:space="preserve"> </w:t>
      </w:r>
    </w:p>
    <w:p w14:paraId="24CF63E7" w14:textId="77777777" w:rsidR="00ED1681" w:rsidRDefault="00ED1681" w:rsidP="00ED1681">
      <w:pPr>
        <w:pStyle w:val="NormalWeb"/>
        <w:shd w:val="clear" w:color="auto" w:fill="FFFFFF"/>
        <w:spacing w:before="0" w:beforeAutospacing="0" w:after="0" w:afterAutospacing="0"/>
        <w:contextualSpacing/>
        <w:rPr>
          <w:rStyle w:val="Strong"/>
          <w:rFonts w:asciiTheme="minorHAnsi" w:eastAsiaTheme="minorHAnsi" w:hAnsiTheme="minorHAnsi" w:cstheme="minorBidi"/>
          <w:sz w:val="22"/>
          <w:szCs w:val="22"/>
        </w:rPr>
      </w:pPr>
    </w:p>
    <w:p w14:paraId="4338591A" w14:textId="4DF087A4" w:rsidR="005310B0" w:rsidRDefault="00AD3EC4" w:rsidP="00ED1681">
      <w:pPr>
        <w:pStyle w:val="NormalWeb"/>
        <w:shd w:val="clear" w:color="auto" w:fill="FFFFFF"/>
        <w:spacing w:before="0" w:beforeAutospacing="0" w:after="0" w:afterAutospacing="0"/>
        <w:contextualSpacing/>
        <w:rPr>
          <w:rStyle w:val="Strong"/>
          <w:rFonts w:asciiTheme="majorHAnsi" w:hAnsiTheme="majorHAnsi"/>
          <w:b w:val="0"/>
          <w:color w:val="222222"/>
        </w:rPr>
      </w:pPr>
      <w:r>
        <w:rPr>
          <w:rStyle w:val="Strong"/>
          <w:rFonts w:asciiTheme="majorHAnsi" w:hAnsiTheme="majorHAnsi"/>
          <w:b w:val="0"/>
          <w:color w:val="222222"/>
        </w:rPr>
        <w:t xml:space="preserve">With a short legislative calendar </w:t>
      </w:r>
      <w:r w:rsidR="00597265">
        <w:rPr>
          <w:rStyle w:val="Strong"/>
          <w:rFonts w:asciiTheme="majorHAnsi" w:hAnsiTheme="majorHAnsi"/>
          <w:b w:val="0"/>
          <w:color w:val="222222"/>
        </w:rPr>
        <w:t>this</w:t>
      </w:r>
      <w:r w:rsidR="00D749C9">
        <w:rPr>
          <w:rStyle w:val="Strong"/>
          <w:rFonts w:asciiTheme="majorHAnsi" w:hAnsiTheme="majorHAnsi"/>
          <w:b w:val="0"/>
          <w:color w:val="222222"/>
        </w:rPr>
        <w:t xml:space="preserve"> month</w:t>
      </w:r>
      <w:r>
        <w:rPr>
          <w:rStyle w:val="Strong"/>
          <w:rFonts w:asciiTheme="majorHAnsi" w:hAnsiTheme="majorHAnsi"/>
          <w:b w:val="0"/>
          <w:color w:val="222222"/>
        </w:rPr>
        <w:t>, b</w:t>
      </w:r>
      <w:r w:rsidR="00823F23">
        <w:rPr>
          <w:rStyle w:val="Strong"/>
          <w:rFonts w:asciiTheme="majorHAnsi" w:hAnsiTheme="majorHAnsi"/>
          <w:b w:val="0"/>
          <w:color w:val="222222"/>
        </w:rPr>
        <w:t xml:space="preserve">ig deadlines are quickly approaching. </w:t>
      </w:r>
      <w:r w:rsidR="00381171">
        <w:rPr>
          <w:rStyle w:val="Strong"/>
          <w:rFonts w:asciiTheme="majorHAnsi" w:hAnsiTheme="majorHAnsi"/>
          <w:b w:val="0"/>
          <w:color w:val="222222"/>
        </w:rPr>
        <w:t>In a surprising move, President Trump brokered a deal to fund the government</w:t>
      </w:r>
      <w:r w:rsidR="00D749C9">
        <w:rPr>
          <w:rStyle w:val="Strong"/>
          <w:rFonts w:asciiTheme="majorHAnsi" w:hAnsiTheme="majorHAnsi"/>
          <w:b w:val="0"/>
          <w:color w:val="222222"/>
        </w:rPr>
        <w:t xml:space="preserve"> and </w:t>
      </w:r>
      <w:r w:rsidR="00381171">
        <w:rPr>
          <w:rStyle w:val="Strong"/>
          <w:rFonts w:asciiTheme="majorHAnsi" w:hAnsiTheme="majorHAnsi"/>
          <w:b w:val="0"/>
          <w:color w:val="222222"/>
        </w:rPr>
        <w:t xml:space="preserve">raise the debt ceiling </w:t>
      </w:r>
      <w:r w:rsidR="00D749C9">
        <w:rPr>
          <w:rStyle w:val="Strong"/>
          <w:rFonts w:asciiTheme="majorHAnsi" w:hAnsiTheme="majorHAnsi"/>
          <w:b w:val="0"/>
          <w:color w:val="222222"/>
        </w:rPr>
        <w:t xml:space="preserve">through December 8, </w:t>
      </w:r>
      <w:r w:rsidR="00381171">
        <w:rPr>
          <w:rStyle w:val="Strong"/>
          <w:rFonts w:asciiTheme="majorHAnsi" w:hAnsiTheme="majorHAnsi"/>
          <w:b w:val="0"/>
          <w:color w:val="222222"/>
        </w:rPr>
        <w:t xml:space="preserve">and provide </w:t>
      </w:r>
      <w:r w:rsidR="00D749C9">
        <w:rPr>
          <w:rStyle w:val="Strong"/>
          <w:rFonts w:asciiTheme="majorHAnsi" w:hAnsiTheme="majorHAnsi"/>
          <w:b w:val="0"/>
          <w:color w:val="222222"/>
        </w:rPr>
        <w:t xml:space="preserve">initial </w:t>
      </w:r>
      <w:r w:rsidR="00381171">
        <w:rPr>
          <w:rStyle w:val="Strong"/>
          <w:rFonts w:asciiTheme="majorHAnsi" w:hAnsiTheme="majorHAnsi"/>
          <w:b w:val="0"/>
          <w:color w:val="222222"/>
        </w:rPr>
        <w:t xml:space="preserve">funding </w:t>
      </w:r>
      <w:r w:rsidR="00D749C9">
        <w:rPr>
          <w:rStyle w:val="Strong"/>
          <w:rFonts w:asciiTheme="majorHAnsi" w:hAnsiTheme="majorHAnsi"/>
          <w:b w:val="0"/>
          <w:color w:val="222222"/>
        </w:rPr>
        <w:t xml:space="preserve">of $15 billion </w:t>
      </w:r>
      <w:r w:rsidR="00381171">
        <w:rPr>
          <w:rStyle w:val="Strong"/>
          <w:rFonts w:asciiTheme="majorHAnsi" w:hAnsiTheme="majorHAnsi"/>
          <w:b w:val="0"/>
          <w:color w:val="222222"/>
        </w:rPr>
        <w:t xml:space="preserve">for </w:t>
      </w:r>
      <w:r w:rsidR="00782CB2">
        <w:rPr>
          <w:rStyle w:val="Strong"/>
          <w:rFonts w:asciiTheme="majorHAnsi" w:hAnsiTheme="majorHAnsi"/>
          <w:b w:val="0"/>
          <w:color w:val="222222"/>
        </w:rPr>
        <w:t>H</w:t>
      </w:r>
      <w:r w:rsidR="00381171">
        <w:rPr>
          <w:rStyle w:val="Strong"/>
          <w:rFonts w:asciiTheme="majorHAnsi" w:hAnsiTheme="majorHAnsi"/>
          <w:b w:val="0"/>
          <w:color w:val="222222"/>
        </w:rPr>
        <w:t xml:space="preserve">urricane </w:t>
      </w:r>
      <w:r w:rsidR="00D749C9">
        <w:rPr>
          <w:rStyle w:val="Strong"/>
          <w:rFonts w:asciiTheme="majorHAnsi" w:hAnsiTheme="majorHAnsi"/>
          <w:b w:val="0"/>
          <w:color w:val="222222"/>
        </w:rPr>
        <w:t xml:space="preserve">Harvey </w:t>
      </w:r>
      <w:r w:rsidR="00381171">
        <w:rPr>
          <w:rStyle w:val="Strong"/>
          <w:rFonts w:asciiTheme="majorHAnsi" w:hAnsiTheme="majorHAnsi"/>
          <w:b w:val="0"/>
          <w:color w:val="222222"/>
        </w:rPr>
        <w:t xml:space="preserve">relief. </w:t>
      </w:r>
      <w:r w:rsidR="00047858">
        <w:rPr>
          <w:rStyle w:val="Strong"/>
          <w:rFonts w:asciiTheme="majorHAnsi" w:hAnsiTheme="majorHAnsi"/>
          <w:b w:val="0"/>
          <w:color w:val="222222"/>
        </w:rPr>
        <w:t xml:space="preserve">Congress will now focus its efforts </w:t>
      </w:r>
      <w:r w:rsidR="00262EBF">
        <w:rPr>
          <w:rStyle w:val="Strong"/>
          <w:rFonts w:asciiTheme="majorHAnsi" w:hAnsiTheme="majorHAnsi"/>
          <w:b w:val="0"/>
          <w:color w:val="222222"/>
        </w:rPr>
        <w:t xml:space="preserve">on the </w:t>
      </w:r>
      <w:r w:rsidR="00336200">
        <w:rPr>
          <w:rStyle w:val="Strong"/>
          <w:rFonts w:asciiTheme="majorHAnsi" w:hAnsiTheme="majorHAnsi"/>
          <w:b w:val="0"/>
          <w:color w:val="222222"/>
        </w:rPr>
        <w:t xml:space="preserve">annual defense </w:t>
      </w:r>
      <w:r w:rsidR="00D749C9">
        <w:rPr>
          <w:rStyle w:val="Strong"/>
          <w:rFonts w:asciiTheme="majorHAnsi" w:hAnsiTheme="majorHAnsi"/>
          <w:b w:val="0"/>
          <w:color w:val="222222"/>
        </w:rPr>
        <w:t xml:space="preserve">authorization </w:t>
      </w:r>
      <w:r w:rsidR="00336200">
        <w:rPr>
          <w:rStyle w:val="Strong"/>
          <w:rFonts w:asciiTheme="majorHAnsi" w:hAnsiTheme="majorHAnsi"/>
          <w:b w:val="0"/>
          <w:color w:val="222222"/>
        </w:rPr>
        <w:t>bill</w:t>
      </w:r>
      <w:r w:rsidR="00D749C9">
        <w:rPr>
          <w:rStyle w:val="Strong"/>
          <w:rFonts w:asciiTheme="majorHAnsi" w:hAnsiTheme="majorHAnsi"/>
          <w:b w:val="0"/>
          <w:color w:val="222222"/>
        </w:rPr>
        <w:t>,</w:t>
      </w:r>
      <w:r w:rsidR="00336200">
        <w:rPr>
          <w:rStyle w:val="Strong"/>
          <w:rFonts w:asciiTheme="majorHAnsi" w:hAnsiTheme="majorHAnsi"/>
          <w:b w:val="0"/>
          <w:color w:val="222222"/>
        </w:rPr>
        <w:t xml:space="preserve"> reauthorization of </w:t>
      </w:r>
      <w:r w:rsidR="000D1BBF">
        <w:rPr>
          <w:rStyle w:val="Strong"/>
          <w:rFonts w:asciiTheme="majorHAnsi" w:hAnsiTheme="majorHAnsi"/>
          <w:b w:val="0"/>
          <w:color w:val="222222"/>
        </w:rPr>
        <w:t>the Child</w:t>
      </w:r>
      <w:r w:rsidR="00336200">
        <w:rPr>
          <w:rStyle w:val="Strong"/>
          <w:rFonts w:asciiTheme="majorHAnsi" w:hAnsiTheme="majorHAnsi"/>
          <w:b w:val="0"/>
          <w:color w:val="222222"/>
        </w:rPr>
        <w:t xml:space="preserve">ren’s Health Insurance Program </w:t>
      </w:r>
      <w:r w:rsidR="000D1BBF">
        <w:rPr>
          <w:rStyle w:val="Strong"/>
          <w:rFonts w:asciiTheme="majorHAnsi" w:hAnsiTheme="majorHAnsi"/>
          <w:b w:val="0"/>
          <w:color w:val="222222"/>
        </w:rPr>
        <w:t xml:space="preserve">and </w:t>
      </w:r>
      <w:r w:rsidR="005D1C6C">
        <w:rPr>
          <w:rStyle w:val="Strong"/>
          <w:rFonts w:asciiTheme="majorHAnsi" w:hAnsiTheme="majorHAnsi"/>
          <w:b w:val="0"/>
          <w:color w:val="222222"/>
        </w:rPr>
        <w:t>the</w:t>
      </w:r>
      <w:r w:rsidR="008C7D04">
        <w:rPr>
          <w:rStyle w:val="Strong"/>
          <w:rFonts w:asciiTheme="majorHAnsi" w:hAnsiTheme="majorHAnsi"/>
          <w:b w:val="0"/>
          <w:color w:val="222222"/>
        </w:rPr>
        <w:t xml:space="preserve"> </w:t>
      </w:r>
      <w:r w:rsidR="000D1BBF">
        <w:rPr>
          <w:rStyle w:val="Strong"/>
          <w:rFonts w:asciiTheme="majorHAnsi" w:hAnsiTheme="majorHAnsi"/>
          <w:b w:val="0"/>
          <w:color w:val="222222"/>
        </w:rPr>
        <w:t>Federal Aviation Administration</w:t>
      </w:r>
      <w:r w:rsidR="00071B11">
        <w:rPr>
          <w:rStyle w:val="Strong"/>
          <w:rFonts w:asciiTheme="majorHAnsi" w:hAnsiTheme="majorHAnsi"/>
          <w:b w:val="0"/>
          <w:color w:val="222222"/>
        </w:rPr>
        <w:t>,</w:t>
      </w:r>
      <w:r w:rsidR="00262EBF">
        <w:rPr>
          <w:rStyle w:val="Strong"/>
          <w:rFonts w:asciiTheme="majorHAnsi" w:hAnsiTheme="majorHAnsi"/>
          <w:b w:val="0"/>
          <w:color w:val="222222"/>
        </w:rPr>
        <w:t xml:space="preserve"> appropriations bills</w:t>
      </w:r>
      <w:r w:rsidR="00071B11">
        <w:rPr>
          <w:rStyle w:val="Strong"/>
          <w:rFonts w:asciiTheme="majorHAnsi" w:hAnsiTheme="majorHAnsi"/>
          <w:b w:val="0"/>
          <w:color w:val="222222"/>
        </w:rPr>
        <w:t xml:space="preserve">, </w:t>
      </w:r>
      <w:r w:rsidR="00071B11" w:rsidRPr="00071B11">
        <w:rPr>
          <w:rStyle w:val="Strong"/>
          <w:rFonts w:ascii="Cambria" w:hAnsi="Cambria"/>
          <w:b w:val="0"/>
          <w:color w:val="222222"/>
        </w:rPr>
        <w:t xml:space="preserve">and </w:t>
      </w:r>
      <w:r w:rsidR="00071B11">
        <w:rPr>
          <w:rStyle w:val="Strong"/>
          <w:rFonts w:ascii="Cambria" w:hAnsi="Cambria"/>
          <w:b w:val="0"/>
          <w:color w:val="222222"/>
        </w:rPr>
        <w:t xml:space="preserve">the </w:t>
      </w:r>
      <w:r w:rsidR="00071B11" w:rsidRPr="00071B11">
        <w:rPr>
          <w:rFonts w:ascii="Cambria" w:hAnsi="Cambria"/>
          <w:color w:val="111111"/>
        </w:rPr>
        <w:t>Deferred Action for Childhood Arrivals, or DACA</w:t>
      </w:r>
      <w:r w:rsidR="000D1BBF" w:rsidRPr="00071B11">
        <w:rPr>
          <w:rStyle w:val="Strong"/>
          <w:rFonts w:ascii="Cambria" w:hAnsi="Cambria"/>
          <w:color w:val="222222"/>
        </w:rPr>
        <w:t>.</w:t>
      </w:r>
      <w:r w:rsidR="00047858" w:rsidRPr="00071B11">
        <w:rPr>
          <w:rStyle w:val="Strong"/>
          <w:rFonts w:ascii="Cambria" w:hAnsi="Cambria"/>
          <w:color w:val="222222"/>
        </w:rPr>
        <w:t xml:space="preserve"> </w:t>
      </w:r>
      <w:r w:rsidR="00047858" w:rsidRPr="00071B11">
        <w:rPr>
          <w:rStyle w:val="Strong"/>
          <w:rFonts w:ascii="Cambria" w:hAnsi="Cambria"/>
          <w:b w:val="0"/>
          <w:color w:val="222222"/>
        </w:rPr>
        <w:t>Lawmakers will also need to</w:t>
      </w:r>
      <w:r w:rsidR="00047858">
        <w:rPr>
          <w:rStyle w:val="Strong"/>
          <w:rFonts w:asciiTheme="majorHAnsi" w:hAnsiTheme="majorHAnsi"/>
          <w:b w:val="0"/>
          <w:color w:val="222222"/>
        </w:rPr>
        <w:t xml:space="preserve"> keep the National Flood Insurance Program funded past September 30. </w:t>
      </w:r>
      <w:r w:rsidR="00D749C9">
        <w:rPr>
          <w:rStyle w:val="Strong"/>
          <w:rFonts w:asciiTheme="majorHAnsi" w:hAnsiTheme="majorHAnsi"/>
          <w:b w:val="0"/>
          <w:color w:val="222222"/>
        </w:rPr>
        <w:t xml:space="preserve">Funding for disaster relief for Florida and other southern states will also be </w:t>
      </w:r>
      <w:r w:rsidR="001F5879">
        <w:rPr>
          <w:rStyle w:val="Strong"/>
          <w:rFonts w:asciiTheme="majorHAnsi" w:hAnsiTheme="majorHAnsi"/>
          <w:b w:val="0"/>
          <w:color w:val="222222"/>
        </w:rPr>
        <w:t>requested</w:t>
      </w:r>
      <w:r w:rsidR="00D749C9">
        <w:rPr>
          <w:rStyle w:val="Strong"/>
          <w:rFonts w:asciiTheme="majorHAnsi" w:hAnsiTheme="majorHAnsi"/>
          <w:b w:val="0"/>
          <w:color w:val="222222"/>
        </w:rPr>
        <w:t>.</w:t>
      </w:r>
    </w:p>
    <w:p w14:paraId="63BF1F86" w14:textId="77777777" w:rsidR="00D749C9" w:rsidRDefault="00D749C9" w:rsidP="00ED1681">
      <w:pPr>
        <w:spacing w:line="240" w:lineRule="auto"/>
        <w:contextualSpacing/>
        <w:rPr>
          <w:rFonts w:ascii="Cambria" w:hAnsi="Cambria"/>
          <w:b/>
          <w:sz w:val="24"/>
          <w:szCs w:val="24"/>
          <w:u w:val="single"/>
        </w:rPr>
      </w:pPr>
    </w:p>
    <w:p w14:paraId="362932CB" w14:textId="77777777" w:rsidR="00944B87" w:rsidRDefault="00AD0B36" w:rsidP="00ED1681">
      <w:pPr>
        <w:spacing w:line="240" w:lineRule="auto"/>
        <w:contextualSpacing/>
        <w:rPr>
          <w:rFonts w:asciiTheme="majorHAnsi" w:hAnsiTheme="majorHAnsi"/>
          <w:b/>
          <w:sz w:val="24"/>
          <w:szCs w:val="24"/>
          <w:u w:val="single"/>
        </w:rPr>
      </w:pPr>
      <w:r w:rsidRPr="00E147A4">
        <w:rPr>
          <w:rFonts w:asciiTheme="majorHAnsi" w:hAnsiTheme="majorHAnsi"/>
          <w:b/>
          <w:sz w:val="24"/>
          <w:szCs w:val="24"/>
          <w:u w:val="single"/>
        </w:rPr>
        <w:t>Debt Deal</w:t>
      </w:r>
      <w:r w:rsidR="00E147A4" w:rsidRPr="00E147A4">
        <w:rPr>
          <w:rFonts w:asciiTheme="majorHAnsi" w:hAnsiTheme="majorHAnsi"/>
          <w:b/>
          <w:sz w:val="24"/>
          <w:szCs w:val="24"/>
          <w:u w:val="single"/>
        </w:rPr>
        <w:t xml:space="preserve"> Details</w:t>
      </w:r>
      <w:r w:rsidR="00DE198C" w:rsidRPr="00E147A4">
        <w:rPr>
          <w:rFonts w:asciiTheme="majorHAnsi" w:hAnsiTheme="majorHAnsi"/>
          <w:b/>
          <w:sz w:val="24"/>
          <w:szCs w:val="24"/>
          <w:u w:val="single"/>
        </w:rPr>
        <w:t xml:space="preserve"> </w:t>
      </w:r>
    </w:p>
    <w:p w14:paraId="658E6ACA" w14:textId="77777777" w:rsidR="00ED1681" w:rsidRPr="00E147A4" w:rsidRDefault="00ED1681" w:rsidP="00ED1681">
      <w:pPr>
        <w:spacing w:line="240" w:lineRule="auto"/>
        <w:contextualSpacing/>
        <w:rPr>
          <w:rFonts w:asciiTheme="majorHAnsi" w:hAnsiTheme="majorHAnsi"/>
          <w:b/>
          <w:sz w:val="24"/>
          <w:szCs w:val="24"/>
          <w:u w:val="single"/>
        </w:rPr>
      </w:pPr>
    </w:p>
    <w:p w14:paraId="23A3A771" w14:textId="77777777" w:rsidR="00AD0B36" w:rsidRDefault="00DE198C" w:rsidP="00ED1681">
      <w:pPr>
        <w:spacing w:line="240" w:lineRule="auto"/>
        <w:contextualSpacing/>
        <w:rPr>
          <w:rFonts w:ascii="Cambria" w:hAnsi="Cambria"/>
          <w:sz w:val="24"/>
          <w:szCs w:val="24"/>
        </w:rPr>
      </w:pPr>
      <w:r>
        <w:rPr>
          <w:rFonts w:ascii="Cambria" w:hAnsi="Cambria"/>
          <w:sz w:val="24"/>
          <w:szCs w:val="24"/>
        </w:rPr>
        <w:t>On September 6, President Trump shocked Republicans by making a deal with Democrats to prevent a government shutdown, raise the debt ceiling</w:t>
      </w:r>
      <w:r w:rsidR="00D749C9">
        <w:rPr>
          <w:rFonts w:ascii="Cambria" w:hAnsi="Cambria"/>
          <w:sz w:val="24"/>
          <w:szCs w:val="24"/>
        </w:rPr>
        <w:t>,</w:t>
      </w:r>
      <w:r>
        <w:rPr>
          <w:rFonts w:ascii="Cambria" w:hAnsi="Cambria"/>
          <w:sz w:val="24"/>
          <w:szCs w:val="24"/>
        </w:rPr>
        <w:t xml:space="preserve"> and provide hurricane relief funding. </w:t>
      </w:r>
      <w:r w:rsidR="00687570">
        <w:rPr>
          <w:rFonts w:ascii="Cambria" w:hAnsi="Cambria"/>
          <w:sz w:val="24"/>
          <w:szCs w:val="24"/>
        </w:rPr>
        <w:t>Senate Minority Leader Chuck Schumer (D-NY) called the deal a “happy ending” that was for the “good of the nation.” House conservatives expressed disappointment that no meaningful spending</w:t>
      </w:r>
      <w:r w:rsidR="00244CBB">
        <w:rPr>
          <w:rFonts w:ascii="Cambria" w:hAnsi="Cambria"/>
          <w:sz w:val="24"/>
          <w:szCs w:val="24"/>
        </w:rPr>
        <w:t xml:space="preserve"> or entitlement</w:t>
      </w:r>
      <w:r w:rsidR="00687570">
        <w:rPr>
          <w:rFonts w:ascii="Cambria" w:hAnsi="Cambria"/>
          <w:sz w:val="24"/>
          <w:szCs w:val="24"/>
        </w:rPr>
        <w:t xml:space="preserve"> reforms were included</w:t>
      </w:r>
      <w:r w:rsidR="001F5879">
        <w:rPr>
          <w:rFonts w:ascii="Cambria" w:hAnsi="Cambria"/>
          <w:sz w:val="24"/>
          <w:szCs w:val="24"/>
        </w:rPr>
        <w:t xml:space="preserve"> in the deal</w:t>
      </w:r>
      <w:r w:rsidR="00687570">
        <w:rPr>
          <w:rFonts w:ascii="Cambria" w:hAnsi="Cambria"/>
          <w:sz w:val="24"/>
          <w:szCs w:val="24"/>
        </w:rPr>
        <w:t xml:space="preserve">. </w:t>
      </w:r>
      <w:r w:rsidR="00AD0B36">
        <w:rPr>
          <w:rFonts w:ascii="Cambria" w:hAnsi="Cambria"/>
          <w:sz w:val="24"/>
          <w:szCs w:val="24"/>
        </w:rPr>
        <w:t xml:space="preserve">The White House suggested </w:t>
      </w:r>
      <w:r w:rsidR="001F5879">
        <w:rPr>
          <w:rFonts w:ascii="Cambria" w:hAnsi="Cambria"/>
          <w:sz w:val="24"/>
          <w:szCs w:val="24"/>
        </w:rPr>
        <w:t xml:space="preserve">that </w:t>
      </w:r>
      <w:r w:rsidR="00AD0B36">
        <w:rPr>
          <w:rFonts w:ascii="Cambria" w:hAnsi="Cambria"/>
          <w:sz w:val="24"/>
          <w:szCs w:val="24"/>
        </w:rPr>
        <w:t xml:space="preserve">the deal would provide </w:t>
      </w:r>
      <w:r w:rsidR="001F5879">
        <w:rPr>
          <w:rFonts w:ascii="Cambria" w:hAnsi="Cambria"/>
          <w:sz w:val="24"/>
          <w:szCs w:val="24"/>
        </w:rPr>
        <w:t>time</w:t>
      </w:r>
      <w:r w:rsidR="00AD0B36">
        <w:rPr>
          <w:rFonts w:ascii="Cambria" w:hAnsi="Cambria"/>
          <w:sz w:val="24"/>
          <w:szCs w:val="24"/>
        </w:rPr>
        <w:t xml:space="preserve"> for Congress to work on tax reform. </w:t>
      </w:r>
    </w:p>
    <w:p w14:paraId="585B6EA5" w14:textId="106D2F1B" w:rsidR="00A8766B" w:rsidRPr="00071B11" w:rsidRDefault="00687570" w:rsidP="00ED1681">
      <w:pPr>
        <w:spacing w:line="240" w:lineRule="auto"/>
        <w:contextualSpacing/>
        <w:rPr>
          <w:rFonts w:ascii="Cambria" w:hAnsi="Cambria"/>
          <w:sz w:val="24"/>
          <w:szCs w:val="24"/>
        </w:rPr>
      </w:pPr>
      <w:r>
        <w:rPr>
          <w:rFonts w:ascii="Cambria" w:hAnsi="Cambria"/>
          <w:sz w:val="24"/>
          <w:szCs w:val="24"/>
        </w:rPr>
        <w:t>On September</w:t>
      </w:r>
      <w:r w:rsidR="00AD0B36">
        <w:rPr>
          <w:rFonts w:ascii="Cambria" w:hAnsi="Cambria"/>
          <w:sz w:val="24"/>
          <w:szCs w:val="24"/>
        </w:rPr>
        <w:t xml:space="preserve"> 7</w:t>
      </w:r>
      <w:r>
        <w:rPr>
          <w:rFonts w:ascii="Cambria" w:hAnsi="Cambria"/>
          <w:sz w:val="24"/>
          <w:szCs w:val="24"/>
        </w:rPr>
        <w:t>, the Se</w:t>
      </w:r>
      <w:r w:rsidR="00AD0B36">
        <w:rPr>
          <w:rFonts w:ascii="Cambria" w:hAnsi="Cambria"/>
          <w:sz w:val="24"/>
          <w:szCs w:val="24"/>
        </w:rPr>
        <w:t>nate approved the proposed package</w:t>
      </w:r>
      <w:r w:rsidR="001F5879">
        <w:rPr>
          <w:rFonts w:ascii="Cambria" w:hAnsi="Cambria"/>
          <w:sz w:val="24"/>
          <w:szCs w:val="24"/>
        </w:rPr>
        <w:t xml:space="preserve"> (H.R. 60</w:t>
      </w:r>
      <w:r w:rsidR="00E147A4">
        <w:rPr>
          <w:rFonts w:ascii="Cambria" w:hAnsi="Cambria"/>
          <w:sz w:val="24"/>
          <w:szCs w:val="24"/>
        </w:rPr>
        <w:t>1)</w:t>
      </w:r>
      <w:r w:rsidR="00AD0B36">
        <w:rPr>
          <w:rFonts w:ascii="Cambria" w:hAnsi="Cambria"/>
          <w:sz w:val="24"/>
          <w:szCs w:val="24"/>
        </w:rPr>
        <w:t xml:space="preserve"> with </w:t>
      </w:r>
      <w:r w:rsidR="00244CBB">
        <w:rPr>
          <w:rFonts w:ascii="Cambria" w:hAnsi="Cambria"/>
          <w:sz w:val="24"/>
          <w:szCs w:val="24"/>
        </w:rPr>
        <w:t>an</w:t>
      </w:r>
      <w:r w:rsidR="00AD0B36">
        <w:rPr>
          <w:rFonts w:ascii="Cambria" w:hAnsi="Cambria"/>
          <w:sz w:val="24"/>
          <w:szCs w:val="24"/>
        </w:rPr>
        <w:t xml:space="preserve"> 80-17 vote. </w:t>
      </w:r>
      <w:r w:rsidR="00381171">
        <w:rPr>
          <w:rFonts w:ascii="Cambria" w:hAnsi="Cambria"/>
          <w:sz w:val="24"/>
          <w:szCs w:val="24"/>
        </w:rPr>
        <w:t xml:space="preserve">The measure </w:t>
      </w:r>
      <w:r w:rsidR="00E147A4">
        <w:rPr>
          <w:rFonts w:ascii="Cambria" w:hAnsi="Cambria"/>
          <w:sz w:val="24"/>
          <w:szCs w:val="24"/>
        </w:rPr>
        <w:t>was subsequently</w:t>
      </w:r>
      <w:r w:rsidR="00381171">
        <w:rPr>
          <w:rFonts w:ascii="Cambria" w:hAnsi="Cambria"/>
          <w:sz w:val="24"/>
          <w:szCs w:val="24"/>
        </w:rPr>
        <w:t xml:space="preserve"> passed </w:t>
      </w:r>
      <w:r w:rsidR="00E147A4">
        <w:rPr>
          <w:rFonts w:ascii="Cambria" w:hAnsi="Cambria"/>
          <w:sz w:val="24"/>
          <w:szCs w:val="24"/>
        </w:rPr>
        <w:t xml:space="preserve">in the House </w:t>
      </w:r>
      <w:r w:rsidR="001F5879">
        <w:rPr>
          <w:rFonts w:ascii="Cambria" w:hAnsi="Cambria"/>
          <w:sz w:val="24"/>
          <w:szCs w:val="24"/>
        </w:rPr>
        <w:t>316-90</w:t>
      </w:r>
      <w:r w:rsidR="00E147A4">
        <w:rPr>
          <w:rFonts w:ascii="Cambria" w:hAnsi="Cambria"/>
          <w:sz w:val="24"/>
          <w:szCs w:val="24"/>
        </w:rPr>
        <w:t xml:space="preserve"> and sent to the</w:t>
      </w:r>
      <w:r w:rsidR="00381171">
        <w:rPr>
          <w:rFonts w:ascii="Cambria" w:hAnsi="Cambria"/>
          <w:sz w:val="24"/>
          <w:szCs w:val="24"/>
        </w:rPr>
        <w:t xml:space="preserve"> President</w:t>
      </w:r>
      <w:r w:rsidR="00E147A4">
        <w:rPr>
          <w:rFonts w:ascii="Cambria" w:hAnsi="Cambria"/>
          <w:sz w:val="24"/>
          <w:szCs w:val="24"/>
        </w:rPr>
        <w:t xml:space="preserve"> who signed it on </w:t>
      </w:r>
      <w:r w:rsidR="001F5879">
        <w:rPr>
          <w:rFonts w:ascii="Cambria" w:hAnsi="Cambria"/>
          <w:sz w:val="24"/>
          <w:szCs w:val="24"/>
        </w:rPr>
        <w:t>September 8.</w:t>
      </w:r>
      <w:r w:rsidR="00E147A4">
        <w:rPr>
          <w:rFonts w:ascii="Cambria" w:hAnsi="Cambria"/>
          <w:sz w:val="24"/>
          <w:szCs w:val="24"/>
        </w:rPr>
        <w:t xml:space="preserve"> </w:t>
      </w:r>
      <w:r w:rsidR="00262EBF">
        <w:rPr>
          <w:rFonts w:ascii="Cambria" w:hAnsi="Cambria"/>
          <w:sz w:val="24"/>
          <w:szCs w:val="24"/>
        </w:rPr>
        <w:t xml:space="preserve">A contingent of House Republicans tried </w:t>
      </w:r>
      <w:r w:rsidR="00566D6F">
        <w:rPr>
          <w:rFonts w:ascii="Cambria" w:hAnsi="Cambria"/>
          <w:sz w:val="24"/>
          <w:szCs w:val="24"/>
        </w:rPr>
        <w:t>unsuccessfully to</w:t>
      </w:r>
      <w:r w:rsidR="00262EBF">
        <w:rPr>
          <w:rFonts w:ascii="Cambria" w:hAnsi="Cambria"/>
          <w:sz w:val="24"/>
          <w:szCs w:val="24"/>
        </w:rPr>
        <w:t xml:space="preserve"> derail the bill</w:t>
      </w:r>
      <w:r w:rsidR="00566D6F" w:rsidRPr="00071B11">
        <w:rPr>
          <w:rFonts w:ascii="Cambria" w:hAnsi="Cambria"/>
          <w:sz w:val="24"/>
          <w:szCs w:val="24"/>
        </w:rPr>
        <w:t>.</w:t>
      </w:r>
      <w:r w:rsidR="00262EBF" w:rsidRPr="00071B11">
        <w:rPr>
          <w:rFonts w:ascii="Cambria" w:hAnsi="Cambria"/>
          <w:sz w:val="24"/>
          <w:szCs w:val="24"/>
        </w:rPr>
        <w:t xml:space="preserve">  </w:t>
      </w:r>
      <w:r w:rsidR="00A8766B" w:rsidRPr="00071B11">
        <w:rPr>
          <w:rFonts w:ascii="Cambria" w:hAnsi="Cambria"/>
          <w:sz w:val="24"/>
          <w:szCs w:val="24"/>
        </w:rPr>
        <w:t xml:space="preserve">Senate Majority Leader Mitch McConnell </w:t>
      </w:r>
      <w:r w:rsidR="00E147A4" w:rsidRPr="00071B11">
        <w:rPr>
          <w:rFonts w:ascii="Cambria" w:hAnsi="Cambria"/>
          <w:sz w:val="24"/>
          <w:szCs w:val="24"/>
        </w:rPr>
        <w:t xml:space="preserve">recently stated that although Congress will need to address appropriations again this year, </w:t>
      </w:r>
      <w:r w:rsidR="00ED1681" w:rsidRPr="00071B11">
        <w:rPr>
          <w:rFonts w:ascii="Cambria" w:hAnsi="Cambria"/>
          <w:sz w:val="24"/>
          <w:szCs w:val="24"/>
        </w:rPr>
        <w:t>they</w:t>
      </w:r>
      <w:r w:rsidR="00A8766B" w:rsidRPr="00071B11">
        <w:rPr>
          <w:rFonts w:ascii="Cambria" w:hAnsi="Cambria"/>
          <w:sz w:val="24"/>
          <w:szCs w:val="24"/>
        </w:rPr>
        <w:t xml:space="preserve"> w</w:t>
      </w:r>
      <w:r w:rsidR="00E147A4" w:rsidRPr="00071B11">
        <w:rPr>
          <w:rFonts w:ascii="Cambria" w:hAnsi="Cambria"/>
          <w:sz w:val="24"/>
          <w:szCs w:val="24"/>
        </w:rPr>
        <w:t xml:space="preserve">ill not </w:t>
      </w:r>
      <w:r w:rsidR="00A8766B" w:rsidRPr="00071B11">
        <w:rPr>
          <w:rFonts w:ascii="Cambria" w:hAnsi="Cambria"/>
          <w:sz w:val="24"/>
          <w:szCs w:val="24"/>
        </w:rPr>
        <w:t>vote again this year to raise the debt ceiling.</w:t>
      </w:r>
    </w:p>
    <w:p w14:paraId="46B08C8D" w14:textId="77777777" w:rsidR="00E147A4" w:rsidRPr="00071B11" w:rsidRDefault="00E147A4" w:rsidP="005310B0">
      <w:pPr>
        <w:spacing w:line="360" w:lineRule="auto"/>
        <w:contextualSpacing/>
        <w:rPr>
          <w:rFonts w:ascii="Cambria" w:hAnsi="Cambria"/>
          <w:sz w:val="24"/>
          <w:szCs w:val="24"/>
        </w:rPr>
      </w:pPr>
    </w:p>
    <w:p w14:paraId="7E0CEA8A" w14:textId="77777777" w:rsidR="00BA7820" w:rsidRPr="00331E0C" w:rsidRDefault="00ED1681" w:rsidP="00301889">
      <w:pPr>
        <w:spacing w:line="240" w:lineRule="auto"/>
        <w:contextualSpacing/>
        <w:rPr>
          <w:rStyle w:val="Strong"/>
          <w:rFonts w:ascii="Cambria" w:hAnsi="Cambria"/>
          <w:sz w:val="24"/>
          <w:szCs w:val="24"/>
          <w:u w:val="single"/>
        </w:rPr>
      </w:pPr>
      <w:r w:rsidRPr="00331E0C">
        <w:rPr>
          <w:rStyle w:val="Strong"/>
          <w:rFonts w:ascii="Cambria" w:hAnsi="Cambria"/>
          <w:sz w:val="24"/>
          <w:szCs w:val="24"/>
          <w:u w:val="single"/>
        </w:rPr>
        <w:t xml:space="preserve">FY 2018 </w:t>
      </w:r>
      <w:r w:rsidR="00745DE3" w:rsidRPr="00331E0C">
        <w:rPr>
          <w:rStyle w:val="Strong"/>
          <w:rFonts w:ascii="Cambria" w:hAnsi="Cambria"/>
          <w:sz w:val="24"/>
          <w:szCs w:val="24"/>
          <w:u w:val="single"/>
        </w:rPr>
        <w:t xml:space="preserve">Budget and </w:t>
      </w:r>
      <w:r w:rsidR="00BA7820" w:rsidRPr="00331E0C">
        <w:rPr>
          <w:rStyle w:val="Strong"/>
          <w:rFonts w:ascii="Cambria" w:hAnsi="Cambria"/>
          <w:sz w:val="24"/>
          <w:szCs w:val="24"/>
          <w:u w:val="single"/>
        </w:rPr>
        <w:t xml:space="preserve">Appropriations </w:t>
      </w:r>
    </w:p>
    <w:p w14:paraId="508EB0DC" w14:textId="77777777" w:rsidR="00331E0C" w:rsidRPr="00331E0C" w:rsidRDefault="00331E0C" w:rsidP="00301889">
      <w:pPr>
        <w:spacing w:line="240" w:lineRule="auto"/>
        <w:contextualSpacing/>
        <w:rPr>
          <w:rStyle w:val="Strong"/>
          <w:rFonts w:ascii="Cambria" w:hAnsi="Cambria"/>
          <w:sz w:val="24"/>
          <w:szCs w:val="24"/>
          <w:u w:val="single"/>
        </w:rPr>
      </w:pPr>
    </w:p>
    <w:p w14:paraId="0D23C429" w14:textId="23A2A35F" w:rsidR="00ED1681" w:rsidRPr="00331E0C" w:rsidRDefault="009E0158" w:rsidP="00301889">
      <w:pPr>
        <w:spacing w:line="240" w:lineRule="auto"/>
        <w:rPr>
          <w:rFonts w:ascii="Cambria" w:hAnsi="Cambria" w:cs="Helvetica"/>
          <w:sz w:val="24"/>
          <w:szCs w:val="24"/>
          <w:shd w:val="clear" w:color="auto" w:fill="FFFFFF"/>
        </w:rPr>
      </w:pPr>
      <w:r w:rsidRPr="00566D6F">
        <w:rPr>
          <w:rFonts w:ascii="Cambria" w:hAnsi="Cambria" w:cs="Helvetica"/>
          <w:sz w:val="24"/>
          <w:szCs w:val="24"/>
          <w:u w:val="single"/>
          <w:shd w:val="clear" w:color="auto" w:fill="FFFFFF"/>
        </w:rPr>
        <w:t>Budget</w:t>
      </w:r>
      <w:r w:rsidRPr="00331E0C">
        <w:rPr>
          <w:rFonts w:ascii="Cambria" w:hAnsi="Cambria" w:cs="Helvetica"/>
          <w:sz w:val="24"/>
          <w:szCs w:val="24"/>
          <w:shd w:val="clear" w:color="auto" w:fill="FFFFFF"/>
        </w:rPr>
        <w:t xml:space="preserve"> - </w:t>
      </w:r>
      <w:r w:rsidR="00262EBF">
        <w:rPr>
          <w:rFonts w:ascii="Cambria" w:hAnsi="Cambria" w:cs="Helvetica"/>
          <w:sz w:val="24"/>
          <w:szCs w:val="24"/>
          <w:shd w:val="clear" w:color="auto" w:fill="FFFFFF"/>
        </w:rPr>
        <w:t>N</w:t>
      </w:r>
      <w:r w:rsidR="00ED1681" w:rsidRPr="00331E0C">
        <w:rPr>
          <w:rFonts w:ascii="Cambria" w:hAnsi="Cambria" w:cs="Helvetica"/>
          <w:sz w:val="24"/>
          <w:szCs w:val="24"/>
          <w:shd w:val="clear" w:color="auto" w:fill="FFFFFF"/>
        </w:rPr>
        <w:t>either the full House or the Senate have passed FY 2018 budget resolutions. The Senate Budget Committee continues to work on its budget resolution for FY 2018, with few details released and a high likelihood that it will be a shell budget used to secure reconciliation instructions from key committees for tax reform. On the House side of Capitol</w:t>
      </w:r>
      <w:r w:rsidR="00262EBF">
        <w:rPr>
          <w:rFonts w:ascii="Cambria" w:hAnsi="Cambria" w:cs="Helvetica"/>
          <w:sz w:val="24"/>
          <w:szCs w:val="24"/>
          <w:shd w:val="clear" w:color="auto" w:fill="FFFFFF"/>
        </w:rPr>
        <w:t xml:space="preserve"> Hill</w:t>
      </w:r>
      <w:r w:rsidR="00ED1681" w:rsidRPr="00331E0C">
        <w:rPr>
          <w:rFonts w:ascii="Cambria" w:hAnsi="Cambria" w:cs="Helvetica"/>
          <w:sz w:val="24"/>
          <w:szCs w:val="24"/>
          <w:shd w:val="clear" w:color="auto" w:fill="FFFFFF"/>
        </w:rPr>
        <w:t xml:space="preserve">, </w:t>
      </w:r>
      <w:r w:rsidRPr="00331E0C">
        <w:rPr>
          <w:rFonts w:ascii="Cambria" w:hAnsi="Cambria" w:cs="Helvetica"/>
          <w:sz w:val="24"/>
          <w:szCs w:val="24"/>
          <w:shd w:val="clear" w:color="auto" w:fill="FFFFFF"/>
        </w:rPr>
        <w:t xml:space="preserve">Budget Committee </w:t>
      </w:r>
      <w:r w:rsidR="00ED1681" w:rsidRPr="00331E0C">
        <w:rPr>
          <w:rFonts w:ascii="Cambria" w:hAnsi="Cambria" w:cs="Helvetica"/>
          <w:sz w:val="24"/>
          <w:szCs w:val="24"/>
          <w:shd w:val="clear" w:color="auto" w:fill="FFFFFF"/>
        </w:rPr>
        <w:t>Chair</w:t>
      </w:r>
      <w:r w:rsidRPr="00331E0C">
        <w:rPr>
          <w:rFonts w:ascii="Cambria" w:hAnsi="Cambria" w:cs="Helvetica"/>
          <w:sz w:val="24"/>
          <w:szCs w:val="24"/>
          <w:shd w:val="clear" w:color="auto" w:fill="FFFFFF"/>
        </w:rPr>
        <w:t>man Diane</w:t>
      </w:r>
      <w:r w:rsidR="00ED1681" w:rsidRPr="00331E0C">
        <w:rPr>
          <w:rFonts w:ascii="Cambria" w:hAnsi="Cambria" w:cs="Helvetica"/>
          <w:sz w:val="24"/>
          <w:szCs w:val="24"/>
          <w:shd w:val="clear" w:color="auto" w:fill="FFFFFF"/>
        </w:rPr>
        <w:t xml:space="preserve"> Black</w:t>
      </w:r>
      <w:r w:rsidR="00A97C76">
        <w:rPr>
          <w:rFonts w:ascii="Cambria" w:hAnsi="Cambria" w:cs="Helvetica"/>
          <w:sz w:val="24"/>
          <w:szCs w:val="24"/>
          <w:shd w:val="clear" w:color="auto" w:fill="FFFFFF"/>
        </w:rPr>
        <w:t xml:space="preserve"> (R, TN-6</w:t>
      </w:r>
      <w:r w:rsidR="00A97C76" w:rsidRPr="00566D6F">
        <w:rPr>
          <w:rFonts w:ascii="Cambria" w:hAnsi="Cambria" w:cs="Helvetica"/>
          <w:sz w:val="24"/>
          <w:szCs w:val="24"/>
          <w:shd w:val="clear" w:color="auto" w:fill="FFFFFF"/>
          <w:vertAlign w:val="superscript"/>
        </w:rPr>
        <w:t>th</w:t>
      </w:r>
      <w:r w:rsidR="00A97C76">
        <w:rPr>
          <w:rFonts w:ascii="Cambria" w:hAnsi="Cambria" w:cs="Helvetica"/>
          <w:sz w:val="24"/>
          <w:szCs w:val="24"/>
          <w:shd w:val="clear" w:color="auto" w:fill="FFFFFF"/>
        </w:rPr>
        <w:t>)</w:t>
      </w:r>
      <w:r w:rsidR="00ED1681" w:rsidRPr="00331E0C">
        <w:rPr>
          <w:rFonts w:ascii="Cambria" w:hAnsi="Cambria" w:cs="Helvetica"/>
          <w:sz w:val="24"/>
          <w:szCs w:val="24"/>
          <w:shd w:val="clear" w:color="auto" w:fill="FFFFFF"/>
        </w:rPr>
        <w:t xml:space="preserve"> has requested that the </w:t>
      </w:r>
      <w:r w:rsidR="00312C12">
        <w:rPr>
          <w:rFonts w:ascii="Cambria" w:hAnsi="Cambria" w:cs="Helvetica"/>
          <w:sz w:val="24"/>
          <w:szCs w:val="24"/>
          <w:shd w:val="clear" w:color="auto" w:fill="FFFFFF"/>
        </w:rPr>
        <w:t>c</w:t>
      </w:r>
      <w:r w:rsidR="00ED1681" w:rsidRPr="00331E0C">
        <w:rPr>
          <w:rFonts w:ascii="Cambria" w:hAnsi="Cambria" w:cs="Helvetica"/>
          <w:sz w:val="24"/>
          <w:szCs w:val="24"/>
          <w:shd w:val="clear" w:color="auto" w:fill="FFFFFF"/>
        </w:rPr>
        <w:t>ommittee</w:t>
      </w:r>
      <w:r w:rsidR="00312C12">
        <w:rPr>
          <w:rFonts w:ascii="Cambria" w:hAnsi="Cambria" w:cs="Helvetica"/>
          <w:sz w:val="24"/>
          <w:szCs w:val="24"/>
          <w:shd w:val="clear" w:color="auto" w:fill="FFFFFF"/>
        </w:rPr>
        <w:t>-</w:t>
      </w:r>
      <w:r w:rsidRPr="00331E0C">
        <w:rPr>
          <w:rFonts w:ascii="Cambria" w:hAnsi="Cambria" w:cs="Helvetica"/>
          <w:sz w:val="24"/>
          <w:szCs w:val="24"/>
          <w:shd w:val="clear" w:color="auto" w:fill="FFFFFF"/>
        </w:rPr>
        <w:t xml:space="preserve">passed </w:t>
      </w:r>
      <w:r w:rsidR="00ED1681" w:rsidRPr="00331E0C">
        <w:rPr>
          <w:rFonts w:ascii="Cambria" w:hAnsi="Cambria" w:cs="Helvetica"/>
          <w:sz w:val="24"/>
          <w:szCs w:val="24"/>
          <w:shd w:val="clear" w:color="auto" w:fill="FFFFFF"/>
        </w:rPr>
        <w:t xml:space="preserve">bill go to the floor </w:t>
      </w:r>
      <w:r w:rsidRPr="00331E0C">
        <w:rPr>
          <w:rFonts w:ascii="Cambria" w:hAnsi="Cambria" w:cs="Helvetica"/>
          <w:sz w:val="24"/>
          <w:szCs w:val="24"/>
          <w:shd w:val="clear" w:color="auto" w:fill="FFFFFF"/>
        </w:rPr>
        <w:t>regardless</w:t>
      </w:r>
      <w:r w:rsidR="00ED1681" w:rsidRPr="00331E0C">
        <w:rPr>
          <w:rFonts w:ascii="Cambria" w:hAnsi="Cambria" w:cs="Helvetica"/>
          <w:sz w:val="24"/>
          <w:szCs w:val="24"/>
          <w:shd w:val="clear" w:color="auto" w:fill="FFFFFF"/>
        </w:rPr>
        <w:t xml:space="preserve"> of opposition from </w:t>
      </w:r>
      <w:r w:rsidRPr="00331E0C">
        <w:rPr>
          <w:rFonts w:ascii="Cambria" w:hAnsi="Cambria" w:cs="Helvetica"/>
          <w:sz w:val="24"/>
          <w:szCs w:val="24"/>
          <w:shd w:val="clear" w:color="auto" w:fill="FFFFFF"/>
        </w:rPr>
        <w:t xml:space="preserve">conservatives.  </w:t>
      </w:r>
      <w:r w:rsidR="00312C12">
        <w:rPr>
          <w:rFonts w:ascii="Cambria" w:hAnsi="Cambria" w:cs="Helvetica"/>
          <w:sz w:val="24"/>
          <w:szCs w:val="24"/>
          <w:shd w:val="clear" w:color="auto" w:fill="FFFFFF"/>
        </w:rPr>
        <w:t xml:space="preserve">Conservatives who oppose the committee budget </w:t>
      </w:r>
      <w:r w:rsidRPr="00331E0C">
        <w:rPr>
          <w:rFonts w:ascii="Cambria" w:hAnsi="Cambria" w:cs="Helvetica"/>
          <w:sz w:val="24"/>
          <w:szCs w:val="24"/>
          <w:shd w:val="clear" w:color="auto" w:fill="FFFFFF"/>
        </w:rPr>
        <w:t>have argued that they must see the d</w:t>
      </w:r>
      <w:r w:rsidR="00ED1681" w:rsidRPr="00331E0C">
        <w:rPr>
          <w:rFonts w:ascii="Cambria" w:hAnsi="Cambria" w:cs="Helvetica"/>
          <w:sz w:val="24"/>
          <w:szCs w:val="24"/>
          <w:shd w:val="clear" w:color="auto" w:fill="FFFFFF"/>
        </w:rPr>
        <w:t xml:space="preserve">etails of the tax </w:t>
      </w:r>
      <w:r w:rsidRPr="00331E0C">
        <w:rPr>
          <w:rFonts w:ascii="Cambria" w:hAnsi="Cambria" w:cs="Helvetica"/>
          <w:sz w:val="24"/>
          <w:szCs w:val="24"/>
          <w:shd w:val="clear" w:color="auto" w:fill="FFFFFF"/>
        </w:rPr>
        <w:t>overhaul</w:t>
      </w:r>
      <w:r w:rsidR="00ED1681" w:rsidRPr="00331E0C">
        <w:rPr>
          <w:rFonts w:ascii="Cambria" w:hAnsi="Cambria" w:cs="Helvetica"/>
          <w:sz w:val="24"/>
          <w:szCs w:val="24"/>
          <w:shd w:val="clear" w:color="auto" w:fill="FFFFFF"/>
        </w:rPr>
        <w:t xml:space="preserve"> plan before voting on the </w:t>
      </w:r>
      <w:r w:rsidRPr="00331E0C">
        <w:rPr>
          <w:rFonts w:ascii="Cambria" w:hAnsi="Cambria" w:cs="Helvetica"/>
          <w:sz w:val="24"/>
          <w:szCs w:val="24"/>
          <w:shd w:val="clear" w:color="auto" w:fill="FFFFFF"/>
        </w:rPr>
        <w:t xml:space="preserve">budget </w:t>
      </w:r>
      <w:r w:rsidR="00312C12">
        <w:rPr>
          <w:rFonts w:ascii="Cambria" w:hAnsi="Cambria" w:cs="Helvetica"/>
          <w:sz w:val="24"/>
          <w:szCs w:val="24"/>
          <w:shd w:val="clear" w:color="auto" w:fill="FFFFFF"/>
        </w:rPr>
        <w:t xml:space="preserve">because this budget </w:t>
      </w:r>
      <w:r w:rsidRPr="00331E0C">
        <w:rPr>
          <w:rFonts w:ascii="Cambria" w:hAnsi="Cambria" w:cs="Helvetica"/>
          <w:sz w:val="24"/>
          <w:szCs w:val="24"/>
          <w:shd w:val="clear" w:color="auto" w:fill="FFFFFF"/>
        </w:rPr>
        <w:t xml:space="preserve">will be the </w:t>
      </w:r>
      <w:r w:rsidR="00ED1681" w:rsidRPr="00331E0C">
        <w:rPr>
          <w:rFonts w:ascii="Cambria" w:hAnsi="Cambria" w:cs="Helvetica"/>
          <w:sz w:val="24"/>
          <w:szCs w:val="24"/>
          <w:shd w:val="clear" w:color="auto" w:fill="FFFFFF"/>
        </w:rPr>
        <w:lastRenderedPageBreak/>
        <w:t xml:space="preserve">vehicle that will eventually lead to a budget </w:t>
      </w:r>
      <w:r w:rsidRPr="00331E0C">
        <w:rPr>
          <w:rFonts w:ascii="Cambria" w:hAnsi="Cambria" w:cs="Helvetica"/>
          <w:sz w:val="24"/>
          <w:szCs w:val="24"/>
          <w:shd w:val="clear" w:color="auto" w:fill="FFFFFF"/>
        </w:rPr>
        <w:t xml:space="preserve">reconciliation </w:t>
      </w:r>
      <w:r w:rsidR="00ED1681" w:rsidRPr="00331E0C">
        <w:rPr>
          <w:rFonts w:ascii="Cambria" w:hAnsi="Cambria" w:cs="Helvetica"/>
          <w:sz w:val="24"/>
          <w:szCs w:val="24"/>
          <w:shd w:val="clear" w:color="auto" w:fill="FFFFFF"/>
        </w:rPr>
        <w:t xml:space="preserve">package </w:t>
      </w:r>
      <w:r w:rsidRPr="00331E0C">
        <w:rPr>
          <w:rFonts w:ascii="Cambria" w:hAnsi="Cambria" w:cs="Helvetica"/>
          <w:sz w:val="24"/>
          <w:szCs w:val="24"/>
          <w:shd w:val="clear" w:color="auto" w:fill="FFFFFF"/>
        </w:rPr>
        <w:t xml:space="preserve">that will </w:t>
      </w:r>
      <w:r w:rsidR="00ED1681" w:rsidRPr="00331E0C">
        <w:rPr>
          <w:rFonts w:ascii="Cambria" w:hAnsi="Cambria" w:cs="Helvetica"/>
          <w:sz w:val="24"/>
          <w:szCs w:val="24"/>
          <w:shd w:val="clear" w:color="auto" w:fill="FFFFFF"/>
        </w:rPr>
        <w:t>inclu</w:t>
      </w:r>
      <w:r w:rsidRPr="00331E0C">
        <w:rPr>
          <w:rFonts w:ascii="Cambria" w:hAnsi="Cambria" w:cs="Helvetica"/>
          <w:sz w:val="24"/>
          <w:szCs w:val="24"/>
          <w:shd w:val="clear" w:color="auto" w:fill="FFFFFF"/>
        </w:rPr>
        <w:t>de</w:t>
      </w:r>
      <w:r w:rsidR="00ED1681" w:rsidRPr="00331E0C">
        <w:rPr>
          <w:rFonts w:ascii="Cambria" w:hAnsi="Cambria" w:cs="Helvetica"/>
          <w:sz w:val="24"/>
          <w:szCs w:val="24"/>
          <w:shd w:val="clear" w:color="auto" w:fill="FFFFFF"/>
        </w:rPr>
        <w:t xml:space="preserve"> the tax </w:t>
      </w:r>
      <w:r w:rsidR="00071B11" w:rsidRPr="00331E0C">
        <w:rPr>
          <w:rFonts w:ascii="Cambria" w:hAnsi="Cambria" w:cs="Helvetica"/>
          <w:sz w:val="24"/>
          <w:szCs w:val="24"/>
          <w:shd w:val="clear" w:color="auto" w:fill="FFFFFF"/>
        </w:rPr>
        <w:t>plan and</w:t>
      </w:r>
      <w:r w:rsidRPr="00331E0C">
        <w:rPr>
          <w:rFonts w:ascii="Cambria" w:hAnsi="Cambria" w:cs="Helvetica"/>
          <w:sz w:val="24"/>
          <w:szCs w:val="24"/>
          <w:shd w:val="clear" w:color="auto" w:fill="FFFFFF"/>
        </w:rPr>
        <w:t xml:space="preserve"> would only need a simple majority to pass in the Senate</w:t>
      </w:r>
      <w:r w:rsidR="00ED1681" w:rsidRPr="00331E0C">
        <w:rPr>
          <w:rFonts w:ascii="Cambria" w:hAnsi="Cambria" w:cs="Helvetica"/>
          <w:sz w:val="24"/>
          <w:szCs w:val="24"/>
          <w:shd w:val="clear" w:color="auto" w:fill="FFFFFF"/>
        </w:rPr>
        <w:t>.</w:t>
      </w:r>
    </w:p>
    <w:p w14:paraId="30292360" w14:textId="280A1064" w:rsidR="00B92BD7" w:rsidRPr="00331E0C" w:rsidRDefault="009E0158" w:rsidP="00301889">
      <w:pPr>
        <w:spacing w:line="240" w:lineRule="auto"/>
        <w:rPr>
          <w:rFonts w:ascii="Cambria" w:hAnsi="Cambria"/>
          <w:sz w:val="24"/>
          <w:szCs w:val="24"/>
        </w:rPr>
      </w:pPr>
      <w:r w:rsidRPr="00566D6F">
        <w:rPr>
          <w:rFonts w:ascii="Cambria" w:hAnsi="Cambria" w:cs="Helvetica"/>
          <w:sz w:val="24"/>
          <w:szCs w:val="24"/>
          <w:u w:val="single"/>
          <w:shd w:val="clear" w:color="auto" w:fill="FFFFFF"/>
        </w:rPr>
        <w:t>Appropriations</w:t>
      </w:r>
      <w:r w:rsidRPr="00331E0C">
        <w:rPr>
          <w:rFonts w:ascii="Cambria" w:hAnsi="Cambria" w:cs="Helvetica"/>
          <w:sz w:val="24"/>
          <w:szCs w:val="24"/>
          <w:shd w:val="clear" w:color="auto" w:fill="FFFFFF"/>
        </w:rPr>
        <w:t xml:space="preserve"> - </w:t>
      </w:r>
      <w:r w:rsidR="00ED1681" w:rsidRPr="00331E0C">
        <w:rPr>
          <w:rFonts w:ascii="Cambria" w:hAnsi="Cambria" w:cs="Helvetica"/>
          <w:sz w:val="24"/>
          <w:szCs w:val="24"/>
          <w:shd w:val="clear" w:color="auto" w:fill="FFFFFF"/>
        </w:rPr>
        <w:t xml:space="preserve">The aforementioned </w:t>
      </w:r>
      <w:r w:rsidRPr="00331E0C">
        <w:rPr>
          <w:rFonts w:ascii="Cambria" w:hAnsi="Cambria" w:cs="Helvetica"/>
          <w:sz w:val="24"/>
          <w:szCs w:val="24"/>
          <w:shd w:val="clear" w:color="auto" w:fill="FFFFFF"/>
        </w:rPr>
        <w:t xml:space="preserve">Trump debt limit </w:t>
      </w:r>
      <w:r w:rsidR="00ED1681" w:rsidRPr="00331E0C">
        <w:rPr>
          <w:rFonts w:ascii="Cambria" w:hAnsi="Cambria" w:cs="Helvetica"/>
          <w:sz w:val="24"/>
          <w:szCs w:val="24"/>
          <w:shd w:val="clear" w:color="auto" w:fill="FFFFFF"/>
        </w:rPr>
        <w:t xml:space="preserve">deal included FY 2018 funding to keep government running until December 8, but the House continues its </w:t>
      </w:r>
      <w:r w:rsidR="00673CE4" w:rsidRPr="00331E0C">
        <w:rPr>
          <w:rFonts w:ascii="Cambria" w:hAnsi="Cambria" w:cs="Helvetica"/>
          <w:sz w:val="24"/>
          <w:szCs w:val="24"/>
          <w:shd w:val="clear" w:color="auto" w:fill="FFFFFF"/>
        </w:rPr>
        <w:t xml:space="preserve">marathon-like </w:t>
      </w:r>
      <w:r w:rsidR="00ED1681" w:rsidRPr="00331E0C">
        <w:rPr>
          <w:rFonts w:ascii="Cambria" w:hAnsi="Cambria" w:cs="Helvetica"/>
          <w:sz w:val="24"/>
          <w:szCs w:val="24"/>
          <w:shd w:val="clear" w:color="auto" w:fill="FFFFFF"/>
        </w:rPr>
        <w:t>work on an om</w:t>
      </w:r>
      <w:r w:rsidR="00A8766B" w:rsidRPr="00331E0C">
        <w:rPr>
          <w:rFonts w:ascii="Cambria" w:hAnsi="Cambria" w:cs="Helvetica"/>
          <w:sz w:val="24"/>
          <w:szCs w:val="24"/>
          <w:shd w:val="clear" w:color="auto" w:fill="FFFFFF"/>
        </w:rPr>
        <w:t>nibus appropriations package</w:t>
      </w:r>
      <w:r w:rsidR="00ED1681" w:rsidRPr="00331E0C">
        <w:rPr>
          <w:rFonts w:ascii="Cambria" w:hAnsi="Cambria" w:cs="Helvetica"/>
          <w:sz w:val="24"/>
          <w:szCs w:val="24"/>
          <w:shd w:val="clear" w:color="auto" w:fill="FFFFFF"/>
        </w:rPr>
        <w:t xml:space="preserve"> </w:t>
      </w:r>
      <w:r w:rsidR="00673CE4" w:rsidRPr="00331E0C">
        <w:rPr>
          <w:rFonts w:ascii="Cambria" w:hAnsi="Cambria" w:cs="Helvetica"/>
          <w:sz w:val="24"/>
          <w:szCs w:val="24"/>
          <w:shd w:val="clear" w:color="auto" w:fill="FFFFFF"/>
        </w:rPr>
        <w:t xml:space="preserve">(H.R. 3354) </w:t>
      </w:r>
      <w:r w:rsidR="00ED1681" w:rsidRPr="00331E0C">
        <w:rPr>
          <w:rFonts w:ascii="Cambria" w:hAnsi="Cambria" w:cs="Helvetica"/>
          <w:sz w:val="24"/>
          <w:szCs w:val="24"/>
          <w:shd w:val="clear" w:color="auto" w:fill="FFFFFF"/>
        </w:rPr>
        <w:t xml:space="preserve">that </w:t>
      </w:r>
      <w:r w:rsidR="00440652" w:rsidRPr="00331E0C">
        <w:rPr>
          <w:rFonts w:ascii="Cambria" w:hAnsi="Cambria" w:cs="Helvetica"/>
          <w:sz w:val="24"/>
          <w:szCs w:val="24"/>
          <w:shd w:val="clear" w:color="auto" w:fill="FFFFFF"/>
        </w:rPr>
        <w:t xml:space="preserve">consolidates the House appropriations bills into one bill. It </w:t>
      </w:r>
      <w:r w:rsidR="00ED1681" w:rsidRPr="00331E0C">
        <w:rPr>
          <w:rFonts w:ascii="Cambria" w:hAnsi="Cambria" w:cs="Helvetica"/>
          <w:sz w:val="24"/>
          <w:szCs w:val="24"/>
          <w:shd w:val="clear" w:color="auto" w:fill="FFFFFF"/>
        </w:rPr>
        <w:t>h</w:t>
      </w:r>
      <w:r w:rsidR="00A8766B" w:rsidRPr="00331E0C">
        <w:rPr>
          <w:rFonts w:ascii="Cambria" w:hAnsi="Cambria" w:cs="Helvetica"/>
          <w:sz w:val="24"/>
          <w:szCs w:val="24"/>
          <w:shd w:val="clear" w:color="auto" w:fill="FFFFFF"/>
        </w:rPr>
        <w:t xml:space="preserve">as little chance of </w:t>
      </w:r>
      <w:r w:rsidR="00ED1681" w:rsidRPr="00331E0C">
        <w:rPr>
          <w:rFonts w:ascii="Cambria" w:hAnsi="Cambria" w:cs="Helvetica"/>
          <w:sz w:val="24"/>
          <w:szCs w:val="24"/>
          <w:shd w:val="clear" w:color="auto" w:fill="FFFFFF"/>
        </w:rPr>
        <w:t xml:space="preserve">passing in the </w:t>
      </w:r>
      <w:r w:rsidR="00A8766B" w:rsidRPr="00331E0C">
        <w:rPr>
          <w:rFonts w:ascii="Cambria" w:hAnsi="Cambria" w:cs="Helvetica"/>
          <w:sz w:val="24"/>
          <w:szCs w:val="24"/>
          <w:shd w:val="clear" w:color="auto" w:fill="FFFFFF"/>
        </w:rPr>
        <w:t xml:space="preserve">Senate. </w:t>
      </w:r>
      <w:r w:rsidR="00301889" w:rsidRPr="00331E0C">
        <w:rPr>
          <w:rFonts w:ascii="Cambria" w:hAnsi="Cambria" w:cs="Helvetica"/>
          <w:sz w:val="24"/>
          <w:szCs w:val="24"/>
          <w:shd w:val="clear" w:color="auto" w:fill="FFFFFF"/>
        </w:rPr>
        <w:t xml:space="preserve">Work on the bill had been delayed because of </w:t>
      </w:r>
      <w:r w:rsidR="009179E8">
        <w:rPr>
          <w:rFonts w:ascii="Cambria" w:hAnsi="Cambria" w:cs="Helvetica"/>
          <w:sz w:val="24"/>
          <w:szCs w:val="24"/>
          <w:shd w:val="clear" w:color="auto" w:fill="FFFFFF"/>
        </w:rPr>
        <w:t>H</w:t>
      </w:r>
      <w:r w:rsidR="00301889" w:rsidRPr="00331E0C">
        <w:rPr>
          <w:rFonts w:ascii="Cambria" w:hAnsi="Cambria" w:cs="Helvetica"/>
          <w:sz w:val="24"/>
          <w:szCs w:val="24"/>
          <w:shd w:val="clear" w:color="auto" w:fill="FFFFFF"/>
        </w:rPr>
        <w:t>urricanes Irma and Harvey.</w:t>
      </w:r>
      <w:r w:rsidR="00301889">
        <w:rPr>
          <w:rFonts w:ascii="Cambria" w:hAnsi="Cambria" w:cs="Helvetica"/>
          <w:sz w:val="24"/>
          <w:szCs w:val="24"/>
          <w:shd w:val="clear" w:color="auto" w:fill="FFFFFF"/>
        </w:rPr>
        <w:t xml:space="preserve"> </w:t>
      </w:r>
      <w:r w:rsidRPr="00331E0C">
        <w:rPr>
          <w:rFonts w:ascii="Cambria" w:hAnsi="Cambria" w:cs="Helvetica"/>
          <w:sz w:val="24"/>
          <w:szCs w:val="24"/>
          <w:shd w:val="clear" w:color="auto" w:fill="FFFFFF"/>
        </w:rPr>
        <w:t xml:space="preserve">The </w:t>
      </w:r>
      <w:r w:rsidR="009179E8">
        <w:rPr>
          <w:rFonts w:ascii="Cambria" w:hAnsi="Cambria" w:cs="Helvetica"/>
          <w:sz w:val="24"/>
          <w:szCs w:val="24"/>
          <w:shd w:val="clear" w:color="auto" w:fill="FFFFFF"/>
        </w:rPr>
        <w:t xml:space="preserve">House </w:t>
      </w:r>
      <w:r w:rsidRPr="00331E0C">
        <w:rPr>
          <w:rFonts w:ascii="Cambria" w:hAnsi="Cambria" w:cs="Helvetica"/>
          <w:sz w:val="24"/>
          <w:szCs w:val="24"/>
          <w:shd w:val="clear" w:color="auto" w:fill="FFFFFF"/>
        </w:rPr>
        <w:t xml:space="preserve">Rules Committee has allowed many amendments to be offered during consideration of the omnibus appropriations bill but most are losing on party-line votes. For example, an amendment to </w:t>
      </w:r>
      <w:r w:rsidR="00A8766B" w:rsidRPr="00331E0C">
        <w:rPr>
          <w:rFonts w:ascii="Cambria" w:hAnsi="Cambria" w:cs="Helvetica"/>
          <w:sz w:val="24"/>
          <w:szCs w:val="24"/>
          <w:shd w:val="clear" w:color="auto" w:fill="FFFFFF"/>
        </w:rPr>
        <w:t xml:space="preserve">restore the $4 million dollars that was cut from the </w:t>
      </w:r>
      <w:r w:rsidR="00B92BD7" w:rsidRPr="00331E0C">
        <w:rPr>
          <w:rFonts w:ascii="Cambria" w:hAnsi="Cambria" w:cs="Helvetica"/>
          <w:sz w:val="24"/>
          <w:szCs w:val="24"/>
          <w:shd w:val="clear" w:color="auto" w:fill="FFFFFF"/>
        </w:rPr>
        <w:t>Geriatrics Workforce Enhancement Program (</w:t>
      </w:r>
      <w:r w:rsidR="00A8766B" w:rsidRPr="00331E0C">
        <w:rPr>
          <w:rFonts w:ascii="Cambria" w:hAnsi="Cambria" w:cs="Helvetica"/>
          <w:sz w:val="24"/>
          <w:szCs w:val="24"/>
          <w:shd w:val="clear" w:color="auto" w:fill="FFFFFF"/>
        </w:rPr>
        <w:t>GWEP</w:t>
      </w:r>
      <w:r w:rsidR="00B92BD7" w:rsidRPr="00331E0C">
        <w:rPr>
          <w:rFonts w:ascii="Cambria" w:hAnsi="Cambria" w:cs="Helvetica"/>
          <w:sz w:val="24"/>
          <w:szCs w:val="24"/>
          <w:shd w:val="clear" w:color="auto" w:fill="FFFFFF"/>
        </w:rPr>
        <w:t>)</w:t>
      </w:r>
      <w:r w:rsidRPr="00331E0C">
        <w:rPr>
          <w:rFonts w:ascii="Cambria" w:hAnsi="Cambria" w:cs="Helvetica"/>
          <w:sz w:val="24"/>
          <w:szCs w:val="24"/>
          <w:shd w:val="clear" w:color="auto" w:fill="FFFFFF"/>
        </w:rPr>
        <w:t xml:space="preserve"> was offered by Rep.</w:t>
      </w:r>
      <w:r w:rsidR="00B92BD7" w:rsidRPr="00331E0C">
        <w:rPr>
          <w:rFonts w:ascii="Cambria" w:hAnsi="Cambria" w:cs="Helvetica"/>
          <w:sz w:val="24"/>
          <w:szCs w:val="24"/>
          <w:shd w:val="clear" w:color="auto" w:fill="FFFFFF"/>
        </w:rPr>
        <w:t xml:space="preserve"> </w:t>
      </w:r>
      <w:r w:rsidR="000D73B4">
        <w:rPr>
          <w:rFonts w:ascii="Cambria" w:hAnsi="Cambria" w:cs="Helvetica"/>
          <w:sz w:val="24"/>
          <w:szCs w:val="24"/>
          <w:shd w:val="clear" w:color="auto" w:fill="FFFFFF"/>
        </w:rPr>
        <w:t xml:space="preserve">Grace </w:t>
      </w:r>
      <w:r w:rsidR="00B92BD7" w:rsidRPr="00331E0C">
        <w:rPr>
          <w:rFonts w:ascii="Cambria" w:hAnsi="Cambria" w:cs="Helvetica"/>
          <w:sz w:val="24"/>
          <w:szCs w:val="24"/>
          <w:shd w:val="clear" w:color="auto" w:fill="FFFFFF"/>
        </w:rPr>
        <w:t>Meng (D</w:t>
      </w:r>
      <w:r w:rsidR="000D73B4">
        <w:rPr>
          <w:rFonts w:ascii="Cambria" w:hAnsi="Cambria" w:cs="Helvetica"/>
          <w:sz w:val="24"/>
          <w:szCs w:val="24"/>
          <w:shd w:val="clear" w:color="auto" w:fill="FFFFFF"/>
        </w:rPr>
        <w:t xml:space="preserve">, </w:t>
      </w:r>
      <w:r w:rsidR="00B92BD7" w:rsidRPr="00331E0C">
        <w:rPr>
          <w:rFonts w:ascii="Cambria" w:hAnsi="Cambria" w:cs="Helvetica"/>
          <w:sz w:val="24"/>
          <w:szCs w:val="24"/>
          <w:shd w:val="clear" w:color="auto" w:fill="FFFFFF"/>
        </w:rPr>
        <w:t>NY</w:t>
      </w:r>
      <w:r w:rsidR="000D73B4">
        <w:rPr>
          <w:rFonts w:ascii="Cambria" w:hAnsi="Cambria" w:cs="Helvetica"/>
          <w:sz w:val="24"/>
          <w:szCs w:val="24"/>
          <w:shd w:val="clear" w:color="auto" w:fill="FFFFFF"/>
        </w:rPr>
        <w:t>-6</w:t>
      </w:r>
      <w:r w:rsidR="00071B11" w:rsidRPr="00566D6F">
        <w:rPr>
          <w:rFonts w:ascii="Cambria" w:hAnsi="Cambria" w:cs="Helvetica"/>
          <w:sz w:val="24"/>
          <w:szCs w:val="24"/>
          <w:shd w:val="clear" w:color="auto" w:fill="FFFFFF"/>
          <w:vertAlign w:val="superscript"/>
        </w:rPr>
        <w:t>th</w:t>
      </w:r>
      <w:r w:rsidR="00071B11">
        <w:rPr>
          <w:rFonts w:ascii="Cambria" w:hAnsi="Cambria" w:cs="Helvetica"/>
          <w:sz w:val="24"/>
          <w:szCs w:val="24"/>
          <w:shd w:val="clear" w:color="auto" w:fill="FFFFFF"/>
        </w:rPr>
        <w:t>)</w:t>
      </w:r>
      <w:r w:rsidR="00071B11" w:rsidRPr="00331E0C">
        <w:rPr>
          <w:rFonts w:ascii="Cambria" w:hAnsi="Cambria" w:cs="Helvetica"/>
          <w:sz w:val="24"/>
          <w:szCs w:val="24"/>
          <w:shd w:val="clear" w:color="auto" w:fill="FFFFFF"/>
        </w:rPr>
        <w:t xml:space="preserve"> </w:t>
      </w:r>
      <w:r w:rsidR="00071B11">
        <w:rPr>
          <w:rFonts w:ascii="Cambria" w:hAnsi="Cambria" w:cs="Helvetica"/>
          <w:sz w:val="24"/>
          <w:szCs w:val="24"/>
          <w:shd w:val="clear" w:color="auto" w:fill="FFFFFF"/>
        </w:rPr>
        <w:t>but</w:t>
      </w:r>
      <w:r w:rsidRPr="00331E0C">
        <w:rPr>
          <w:rFonts w:ascii="Cambria" w:hAnsi="Cambria" w:cs="Helvetica"/>
          <w:sz w:val="24"/>
          <w:szCs w:val="24"/>
          <w:shd w:val="clear" w:color="auto" w:fill="FFFFFF"/>
        </w:rPr>
        <w:t xml:space="preserve"> was defeated</w:t>
      </w:r>
      <w:r w:rsidR="00673CE4" w:rsidRPr="00331E0C">
        <w:rPr>
          <w:rFonts w:ascii="Cambria" w:hAnsi="Cambria" w:cs="Helvetica"/>
          <w:sz w:val="24"/>
          <w:szCs w:val="24"/>
          <w:shd w:val="clear" w:color="auto" w:fill="FFFFFF"/>
        </w:rPr>
        <w:t xml:space="preserve"> on September 12</w:t>
      </w:r>
      <w:r w:rsidR="00A8766B" w:rsidRPr="00331E0C">
        <w:rPr>
          <w:rFonts w:ascii="Cambria" w:hAnsi="Cambria" w:cs="Helvetica"/>
          <w:sz w:val="24"/>
          <w:szCs w:val="24"/>
          <w:shd w:val="clear" w:color="auto" w:fill="FFFFFF"/>
        </w:rPr>
        <w:t xml:space="preserve">.  </w:t>
      </w:r>
      <w:r w:rsidR="00B92BD7" w:rsidRPr="00331E0C">
        <w:rPr>
          <w:rFonts w:ascii="Cambria" w:hAnsi="Cambria" w:cs="Helvetica"/>
          <w:sz w:val="24"/>
          <w:szCs w:val="24"/>
          <w:shd w:val="clear" w:color="auto" w:fill="FFFFFF"/>
        </w:rPr>
        <w:t xml:space="preserve">Also, defeated was an amendment by </w:t>
      </w:r>
      <w:r w:rsidR="00B92BD7" w:rsidRPr="00331E0C">
        <w:rPr>
          <w:rFonts w:ascii="Cambria" w:hAnsi="Cambria"/>
          <w:sz w:val="24"/>
          <w:szCs w:val="24"/>
        </w:rPr>
        <w:t>Rep. Suzanne Bonamici (D</w:t>
      </w:r>
      <w:r w:rsidR="000D73B4">
        <w:rPr>
          <w:rFonts w:ascii="Cambria" w:hAnsi="Cambria"/>
          <w:sz w:val="24"/>
          <w:szCs w:val="24"/>
        </w:rPr>
        <w:t xml:space="preserve">, </w:t>
      </w:r>
      <w:r w:rsidR="00B92BD7" w:rsidRPr="00331E0C">
        <w:rPr>
          <w:rFonts w:ascii="Cambria" w:hAnsi="Cambria"/>
          <w:sz w:val="24"/>
          <w:szCs w:val="24"/>
        </w:rPr>
        <w:t>OR</w:t>
      </w:r>
      <w:r w:rsidR="000D73B4">
        <w:rPr>
          <w:rFonts w:ascii="Cambria" w:hAnsi="Cambria"/>
          <w:sz w:val="24"/>
          <w:szCs w:val="24"/>
        </w:rPr>
        <w:t>-1</w:t>
      </w:r>
      <w:r w:rsidR="000D73B4" w:rsidRPr="00566D6F">
        <w:rPr>
          <w:rFonts w:ascii="Cambria" w:hAnsi="Cambria"/>
          <w:sz w:val="24"/>
          <w:szCs w:val="24"/>
          <w:vertAlign w:val="superscript"/>
        </w:rPr>
        <w:t>st</w:t>
      </w:r>
      <w:r w:rsidR="000D73B4">
        <w:rPr>
          <w:rFonts w:ascii="Cambria" w:hAnsi="Cambria"/>
          <w:sz w:val="24"/>
          <w:szCs w:val="24"/>
        </w:rPr>
        <w:t>)</w:t>
      </w:r>
      <w:r w:rsidR="00B92BD7" w:rsidRPr="00331E0C">
        <w:rPr>
          <w:rFonts w:ascii="Cambria" w:hAnsi="Cambria"/>
          <w:sz w:val="24"/>
          <w:szCs w:val="24"/>
        </w:rPr>
        <w:t xml:space="preserve"> to increase OAA Title III services (B, C and E) to levels that were passed last year in the bipartisan reauthorization. </w:t>
      </w:r>
      <w:r w:rsidR="00673CE4" w:rsidRPr="00331E0C">
        <w:rPr>
          <w:rFonts w:ascii="Cambria" w:hAnsi="Cambria"/>
          <w:sz w:val="24"/>
          <w:szCs w:val="24"/>
        </w:rPr>
        <w:t>An amendment offered by Rep. Martha McSally (R</w:t>
      </w:r>
      <w:r w:rsidR="000D73B4">
        <w:rPr>
          <w:rFonts w:ascii="Cambria" w:hAnsi="Cambria"/>
          <w:sz w:val="24"/>
          <w:szCs w:val="24"/>
        </w:rPr>
        <w:t xml:space="preserve">, </w:t>
      </w:r>
      <w:r w:rsidR="00673CE4" w:rsidRPr="00331E0C">
        <w:rPr>
          <w:rFonts w:ascii="Cambria" w:hAnsi="Cambria"/>
          <w:sz w:val="24"/>
          <w:szCs w:val="24"/>
        </w:rPr>
        <w:t>AZ</w:t>
      </w:r>
      <w:r w:rsidR="000D73B4">
        <w:rPr>
          <w:rFonts w:ascii="Cambria" w:hAnsi="Cambria"/>
          <w:sz w:val="24"/>
          <w:szCs w:val="24"/>
        </w:rPr>
        <w:t>-2</w:t>
      </w:r>
      <w:r w:rsidR="000D73B4" w:rsidRPr="00566D6F">
        <w:rPr>
          <w:rFonts w:ascii="Cambria" w:hAnsi="Cambria"/>
          <w:sz w:val="24"/>
          <w:szCs w:val="24"/>
          <w:vertAlign w:val="superscript"/>
        </w:rPr>
        <w:t>nd</w:t>
      </w:r>
      <w:r w:rsidR="000D73B4">
        <w:rPr>
          <w:rFonts w:ascii="Cambria" w:hAnsi="Cambria"/>
          <w:sz w:val="24"/>
          <w:szCs w:val="24"/>
        </w:rPr>
        <w:t>)</w:t>
      </w:r>
      <w:r w:rsidR="00673CE4" w:rsidRPr="00331E0C">
        <w:rPr>
          <w:rFonts w:ascii="Cambria" w:hAnsi="Cambria"/>
          <w:sz w:val="24"/>
          <w:szCs w:val="24"/>
        </w:rPr>
        <w:t xml:space="preserve"> and Elise Stefanik (R</w:t>
      </w:r>
      <w:r w:rsidR="00156C7C">
        <w:rPr>
          <w:rFonts w:ascii="Cambria" w:hAnsi="Cambria"/>
          <w:sz w:val="24"/>
          <w:szCs w:val="24"/>
        </w:rPr>
        <w:t>, N</w:t>
      </w:r>
      <w:r w:rsidR="00673CE4" w:rsidRPr="00331E0C">
        <w:rPr>
          <w:rFonts w:ascii="Cambria" w:hAnsi="Cambria"/>
          <w:sz w:val="24"/>
          <w:szCs w:val="24"/>
        </w:rPr>
        <w:t>Y</w:t>
      </w:r>
      <w:r w:rsidR="00156C7C">
        <w:rPr>
          <w:rFonts w:ascii="Cambria" w:hAnsi="Cambria"/>
          <w:sz w:val="24"/>
          <w:szCs w:val="24"/>
        </w:rPr>
        <w:t>-21</w:t>
      </w:r>
      <w:r w:rsidR="00156C7C" w:rsidRPr="00566D6F">
        <w:rPr>
          <w:rFonts w:ascii="Cambria" w:hAnsi="Cambria"/>
          <w:sz w:val="24"/>
          <w:szCs w:val="24"/>
          <w:vertAlign w:val="superscript"/>
        </w:rPr>
        <w:t>st</w:t>
      </w:r>
      <w:r w:rsidR="00673CE4" w:rsidRPr="00331E0C">
        <w:rPr>
          <w:rFonts w:ascii="Cambria" w:hAnsi="Cambria"/>
          <w:sz w:val="24"/>
          <w:szCs w:val="24"/>
        </w:rPr>
        <w:t xml:space="preserve">) to increase funding for OAA Title III B Supportive Services by $14 million to its authorized level is likely to pass. </w:t>
      </w:r>
      <w:r w:rsidR="00B92BD7" w:rsidRPr="00331E0C">
        <w:rPr>
          <w:rFonts w:ascii="Cambria" w:hAnsi="Cambria"/>
          <w:sz w:val="24"/>
          <w:szCs w:val="24"/>
        </w:rPr>
        <w:t xml:space="preserve">The omnibus bill includes the </w:t>
      </w:r>
      <w:r w:rsidR="00B92BD7" w:rsidRPr="00331E0C">
        <w:rPr>
          <w:rStyle w:val="Strong"/>
          <w:rFonts w:ascii="Cambria" w:hAnsi="Cambria"/>
          <w:b w:val="0"/>
          <w:sz w:val="24"/>
          <w:szCs w:val="24"/>
        </w:rPr>
        <w:t>Labor, H</w:t>
      </w:r>
      <w:r w:rsidR="00673CE4" w:rsidRPr="00331E0C">
        <w:rPr>
          <w:rStyle w:val="Strong"/>
          <w:rFonts w:ascii="Cambria" w:hAnsi="Cambria"/>
          <w:b w:val="0"/>
          <w:sz w:val="24"/>
          <w:szCs w:val="24"/>
        </w:rPr>
        <w:t>ealth and Human Services,</w:t>
      </w:r>
      <w:r w:rsidR="00B92BD7" w:rsidRPr="00331E0C">
        <w:rPr>
          <w:rStyle w:val="Strong"/>
          <w:rFonts w:ascii="Cambria" w:hAnsi="Cambria"/>
          <w:b w:val="0"/>
          <w:sz w:val="24"/>
          <w:szCs w:val="24"/>
        </w:rPr>
        <w:t xml:space="preserve"> Education</w:t>
      </w:r>
      <w:r w:rsidR="00673CE4" w:rsidRPr="00331E0C">
        <w:rPr>
          <w:rStyle w:val="Strong"/>
          <w:rFonts w:ascii="Cambria" w:hAnsi="Cambria"/>
          <w:b w:val="0"/>
          <w:sz w:val="24"/>
          <w:szCs w:val="24"/>
        </w:rPr>
        <w:t xml:space="preserve"> and Related Agencies </w:t>
      </w:r>
      <w:r w:rsidR="00B92BD7" w:rsidRPr="00331E0C">
        <w:rPr>
          <w:rStyle w:val="Strong"/>
          <w:rFonts w:ascii="Cambria" w:hAnsi="Cambria"/>
          <w:b w:val="0"/>
          <w:sz w:val="24"/>
          <w:szCs w:val="24"/>
        </w:rPr>
        <w:t xml:space="preserve">spending bill detailed </w:t>
      </w:r>
      <w:r w:rsidR="00673CE4" w:rsidRPr="00331E0C">
        <w:rPr>
          <w:rStyle w:val="Strong"/>
          <w:rFonts w:ascii="Cambria" w:hAnsi="Cambria"/>
          <w:b w:val="0"/>
          <w:sz w:val="24"/>
          <w:szCs w:val="24"/>
        </w:rPr>
        <w:t>in previous updates.</w:t>
      </w:r>
    </w:p>
    <w:p w14:paraId="353EE27B" w14:textId="777F5FEE" w:rsidR="00301889" w:rsidRPr="00301889" w:rsidRDefault="00301889" w:rsidP="00301889">
      <w:pPr>
        <w:spacing w:line="240" w:lineRule="auto"/>
        <w:rPr>
          <w:rStyle w:val="Strong"/>
          <w:rFonts w:ascii="Cambria" w:hAnsi="Cambria"/>
          <w:b w:val="0"/>
          <w:color w:val="222222"/>
          <w:sz w:val="24"/>
          <w:szCs w:val="24"/>
        </w:rPr>
      </w:pPr>
      <w:r w:rsidRPr="00331E0C">
        <w:rPr>
          <w:rFonts w:ascii="Cambria" w:hAnsi="Cambria" w:cs="Helvetica"/>
          <w:sz w:val="24"/>
          <w:szCs w:val="24"/>
          <w:shd w:val="clear" w:color="auto" w:fill="FFFFFF"/>
        </w:rPr>
        <w:t xml:space="preserve">Senate appropriators have continued their work on separate bills </w:t>
      </w:r>
      <w:r w:rsidR="0050791F">
        <w:rPr>
          <w:rFonts w:ascii="Cambria" w:hAnsi="Cambria" w:cs="Helvetica"/>
          <w:sz w:val="24"/>
          <w:szCs w:val="24"/>
          <w:shd w:val="clear" w:color="auto" w:fill="FFFFFF"/>
        </w:rPr>
        <w:t xml:space="preserve">that will, </w:t>
      </w:r>
      <w:r w:rsidRPr="00331E0C">
        <w:rPr>
          <w:rFonts w:ascii="Cambria" w:hAnsi="Cambria" w:cs="Helvetica"/>
          <w:sz w:val="24"/>
          <w:szCs w:val="24"/>
          <w:shd w:val="clear" w:color="auto" w:fill="FFFFFF"/>
        </w:rPr>
        <w:t>at some point, be the basis for compromise with the House omnibus bill. If a compromise is not forthcoming, sequestration (</w:t>
      </w:r>
      <w:r w:rsidR="0050791F">
        <w:rPr>
          <w:rFonts w:ascii="Cambria" w:hAnsi="Cambria" w:cs="Helvetica"/>
          <w:sz w:val="24"/>
          <w:szCs w:val="24"/>
          <w:shd w:val="clear" w:color="auto" w:fill="FFFFFF"/>
        </w:rPr>
        <w:t xml:space="preserve">i.e., </w:t>
      </w:r>
      <w:r w:rsidRPr="00331E0C">
        <w:rPr>
          <w:rFonts w:ascii="Cambria" w:hAnsi="Cambria" w:cs="Helvetica"/>
          <w:sz w:val="24"/>
          <w:szCs w:val="24"/>
          <w:shd w:val="clear" w:color="auto" w:fill="FFFFFF"/>
        </w:rPr>
        <w:t>across the board cuts) will be needed</w:t>
      </w:r>
      <w:r w:rsidRPr="00301889">
        <w:rPr>
          <w:rFonts w:ascii="Cambria" w:hAnsi="Cambria" w:cs="Helvetica"/>
          <w:sz w:val="24"/>
          <w:szCs w:val="24"/>
          <w:shd w:val="clear" w:color="auto" w:fill="FFFFFF"/>
        </w:rPr>
        <w:t xml:space="preserve">. </w:t>
      </w:r>
      <w:r w:rsidRPr="00301889">
        <w:rPr>
          <w:rFonts w:ascii="Cambria" w:hAnsi="Cambria"/>
          <w:sz w:val="24"/>
          <w:szCs w:val="24"/>
          <w:shd w:val="clear" w:color="auto" w:fill="FFFFFF"/>
        </w:rPr>
        <w:t>House Democratic Whip </w:t>
      </w:r>
      <w:r w:rsidRPr="00301889">
        <w:rPr>
          <w:rFonts w:ascii="Cambria" w:hAnsi="Cambria"/>
          <w:sz w:val="24"/>
          <w:szCs w:val="24"/>
          <w:bdr w:val="none" w:sz="0" w:space="0" w:color="auto" w:frame="1"/>
          <w:shd w:val="clear" w:color="auto" w:fill="FFFFFF"/>
        </w:rPr>
        <w:t>Steny Hoyer</w:t>
      </w:r>
      <w:r w:rsidRPr="00301889">
        <w:rPr>
          <w:rFonts w:ascii="Cambria" w:hAnsi="Cambria"/>
          <w:sz w:val="24"/>
          <w:szCs w:val="24"/>
          <w:shd w:val="clear" w:color="auto" w:fill="FFFFFF"/>
        </w:rPr>
        <w:t> </w:t>
      </w:r>
      <w:r>
        <w:rPr>
          <w:rFonts w:ascii="Cambria" w:hAnsi="Cambria"/>
          <w:sz w:val="24"/>
          <w:szCs w:val="24"/>
          <w:shd w:val="clear" w:color="auto" w:fill="FFFFFF"/>
        </w:rPr>
        <w:t>(D</w:t>
      </w:r>
      <w:r w:rsidR="0050791F">
        <w:rPr>
          <w:rFonts w:ascii="Cambria" w:hAnsi="Cambria"/>
          <w:sz w:val="24"/>
          <w:szCs w:val="24"/>
          <w:shd w:val="clear" w:color="auto" w:fill="FFFFFF"/>
        </w:rPr>
        <w:t xml:space="preserve">, </w:t>
      </w:r>
      <w:r>
        <w:rPr>
          <w:rFonts w:ascii="Cambria" w:hAnsi="Cambria"/>
          <w:sz w:val="24"/>
          <w:szCs w:val="24"/>
          <w:shd w:val="clear" w:color="auto" w:fill="FFFFFF"/>
        </w:rPr>
        <w:t>MD</w:t>
      </w:r>
      <w:r w:rsidR="0050791F">
        <w:rPr>
          <w:rFonts w:ascii="Cambria" w:hAnsi="Cambria"/>
          <w:sz w:val="24"/>
          <w:szCs w:val="24"/>
          <w:shd w:val="clear" w:color="auto" w:fill="FFFFFF"/>
        </w:rPr>
        <w:t>-5</w:t>
      </w:r>
      <w:r w:rsidR="0050791F" w:rsidRPr="00566D6F">
        <w:rPr>
          <w:rFonts w:ascii="Cambria" w:hAnsi="Cambria"/>
          <w:sz w:val="24"/>
          <w:szCs w:val="24"/>
          <w:shd w:val="clear" w:color="auto" w:fill="FFFFFF"/>
          <w:vertAlign w:val="superscript"/>
        </w:rPr>
        <w:t>t</w:t>
      </w:r>
      <w:r w:rsidR="0050791F" w:rsidRPr="0050791F">
        <w:rPr>
          <w:rFonts w:ascii="Cambria" w:hAnsi="Cambria"/>
          <w:sz w:val="24"/>
          <w:szCs w:val="24"/>
          <w:shd w:val="clear" w:color="auto" w:fill="FFFFFF"/>
          <w:vertAlign w:val="superscript"/>
        </w:rPr>
        <w:t>h</w:t>
      </w:r>
      <w:r>
        <w:rPr>
          <w:rFonts w:ascii="Cambria" w:hAnsi="Cambria"/>
          <w:sz w:val="24"/>
          <w:szCs w:val="24"/>
          <w:shd w:val="clear" w:color="auto" w:fill="FFFFFF"/>
        </w:rPr>
        <w:t>) has stated that the</w:t>
      </w:r>
      <w:r w:rsidRPr="00301889">
        <w:rPr>
          <w:rFonts w:ascii="Cambria" w:hAnsi="Cambria"/>
          <w:sz w:val="24"/>
          <w:szCs w:val="24"/>
          <w:shd w:val="clear" w:color="auto" w:fill="FFFFFF"/>
        </w:rPr>
        <w:t xml:space="preserve"> Democrats would </w:t>
      </w:r>
      <w:r>
        <w:rPr>
          <w:rFonts w:ascii="Cambria" w:hAnsi="Cambria"/>
          <w:sz w:val="24"/>
          <w:szCs w:val="24"/>
          <w:shd w:val="clear" w:color="auto" w:fill="FFFFFF"/>
        </w:rPr>
        <w:t>prefer to rem</w:t>
      </w:r>
      <w:r w:rsidRPr="00301889">
        <w:rPr>
          <w:rFonts w:ascii="Cambria" w:hAnsi="Cambria"/>
          <w:sz w:val="24"/>
          <w:szCs w:val="24"/>
          <w:shd w:val="clear" w:color="auto" w:fill="FFFFFF"/>
        </w:rPr>
        <w:t>ove the Budget Control Act (</w:t>
      </w:r>
      <w:r w:rsidRPr="00301889">
        <w:rPr>
          <w:rFonts w:ascii="Cambria" w:hAnsi="Cambria"/>
          <w:sz w:val="24"/>
          <w:szCs w:val="24"/>
          <w:bdr w:val="none" w:sz="0" w:space="0" w:color="auto" w:frame="1"/>
          <w:shd w:val="clear" w:color="auto" w:fill="FFFFFF"/>
        </w:rPr>
        <w:t>PL 112-25</w:t>
      </w:r>
      <w:r w:rsidRPr="00301889">
        <w:rPr>
          <w:rFonts w:ascii="Cambria" w:hAnsi="Cambria"/>
          <w:sz w:val="24"/>
          <w:szCs w:val="24"/>
          <w:shd w:val="clear" w:color="auto" w:fill="FFFFFF"/>
        </w:rPr>
        <w:t>) </w:t>
      </w:r>
      <w:r>
        <w:rPr>
          <w:rFonts w:ascii="Cambria" w:hAnsi="Cambria"/>
          <w:sz w:val="24"/>
          <w:szCs w:val="24"/>
          <w:shd w:val="clear" w:color="auto" w:fill="FFFFFF"/>
        </w:rPr>
        <w:t xml:space="preserve">that created the </w:t>
      </w:r>
      <w:r w:rsidRPr="00301889">
        <w:rPr>
          <w:rFonts w:ascii="Cambria" w:hAnsi="Cambria"/>
          <w:sz w:val="24"/>
          <w:szCs w:val="24"/>
          <w:shd w:val="clear" w:color="auto" w:fill="FFFFFF"/>
        </w:rPr>
        <w:t>spending caps</w:t>
      </w:r>
      <w:r w:rsidR="00546120">
        <w:rPr>
          <w:rFonts w:ascii="Cambria" w:hAnsi="Cambria"/>
          <w:sz w:val="24"/>
          <w:szCs w:val="24"/>
          <w:shd w:val="clear" w:color="auto" w:fill="FFFFFF"/>
        </w:rPr>
        <w:t xml:space="preserve"> rather </w:t>
      </w:r>
      <w:r w:rsidRPr="00301889">
        <w:rPr>
          <w:rFonts w:ascii="Cambria" w:hAnsi="Cambria"/>
          <w:sz w:val="24"/>
          <w:szCs w:val="24"/>
          <w:shd w:val="clear" w:color="auto" w:fill="FFFFFF"/>
        </w:rPr>
        <w:t xml:space="preserve">than </w:t>
      </w:r>
      <w:r>
        <w:rPr>
          <w:rFonts w:ascii="Cambria" w:hAnsi="Cambria"/>
          <w:sz w:val="24"/>
          <w:szCs w:val="24"/>
          <w:shd w:val="clear" w:color="auto" w:fill="FFFFFF"/>
        </w:rPr>
        <w:t xml:space="preserve">to continue with short-term deals to </w:t>
      </w:r>
      <w:r w:rsidRPr="00301889">
        <w:rPr>
          <w:rFonts w:ascii="Cambria" w:hAnsi="Cambria"/>
          <w:sz w:val="24"/>
          <w:szCs w:val="24"/>
          <w:shd w:val="clear" w:color="auto" w:fill="FFFFFF"/>
        </w:rPr>
        <w:t>temporarily raise discretionary spending levels.</w:t>
      </w:r>
      <w:r w:rsidRPr="00301889">
        <w:rPr>
          <w:rFonts w:ascii="Cambria" w:hAnsi="Cambria"/>
          <w:sz w:val="24"/>
          <w:szCs w:val="24"/>
        </w:rPr>
        <w:t> </w:t>
      </w:r>
      <w:r w:rsidRPr="00301889">
        <w:rPr>
          <w:rStyle w:val="Strong"/>
          <w:rFonts w:ascii="Cambria" w:hAnsi="Cambria"/>
          <w:b w:val="0"/>
          <w:color w:val="222222"/>
          <w:sz w:val="24"/>
          <w:szCs w:val="24"/>
        </w:rPr>
        <w:t xml:space="preserve"> </w:t>
      </w:r>
    </w:p>
    <w:p w14:paraId="488362E6" w14:textId="77777777" w:rsidR="00BA7820" w:rsidRPr="00331E0C" w:rsidRDefault="00BA7820" w:rsidP="00301889">
      <w:pPr>
        <w:spacing w:line="240" w:lineRule="auto"/>
        <w:rPr>
          <w:rStyle w:val="Strong"/>
          <w:rFonts w:ascii="Cambria" w:hAnsi="Cambria"/>
          <w:b w:val="0"/>
          <w:sz w:val="24"/>
          <w:szCs w:val="24"/>
        </w:rPr>
      </w:pPr>
      <w:r w:rsidRPr="00331E0C">
        <w:rPr>
          <w:rStyle w:val="Strong"/>
          <w:rFonts w:ascii="Cambria" w:hAnsi="Cambria"/>
          <w:b w:val="0"/>
          <w:sz w:val="24"/>
          <w:szCs w:val="24"/>
        </w:rPr>
        <w:t>On September 7, the Senate Committee on Appropriations approved</w:t>
      </w:r>
      <w:r w:rsidR="00661D14" w:rsidRPr="00331E0C">
        <w:rPr>
          <w:rStyle w:val="Strong"/>
          <w:rFonts w:ascii="Cambria" w:hAnsi="Cambria"/>
          <w:b w:val="0"/>
          <w:sz w:val="24"/>
          <w:szCs w:val="24"/>
        </w:rPr>
        <w:t xml:space="preserve"> its</w:t>
      </w:r>
      <w:r w:rsidRPr="00331E0C">
        <w:rPr>
          <w:rStyle w:val="Strong"/>
          <w:rFonts w:ascii="Cambria" w:hAnsi="Cambria"/>
          <w:b w:val="0"/>
          <w:sz w:val="24"/>
          <w:szCs w:val="24"/>
        </w:rPr>
        <w:t xml:space="preserve"> F</w:t>
      </w:r>
      <w:r w:rsidR="00440652" w:rsidRPr="00331E0C">
        <w:rPr>
          <w:rStyle w:val="Strong"/>
          <w:rFonts w:ascii="Cambria" w:hAnsi="Cambria"/>
          <w:b w:val="0"/>
          <w:sz w:val="24"/>
          <w:szCs w:val="24"/>
        </w:rPr>
        <w:t>Y</w:t>
      </w:r>
      <w:r w:rsidRPr="00331E0C">
        <w:rPr>
          <w:rStyle w:val="Strong"/>
          <w:rFonts w:ascii="Cambria" w:hAnsi="Cambria"/>
          <w:b w:val="0"/>
          <w:sz w:val="24"/>
          <w:szCs w:val="24"/>
        </w:rPr>
        <w:t xml:space="preserve"> 2018 Labor, HHS &amp; Education spending bill. The Senate measure provides $164.1 billion in base discretionary funding for the Department of Labor, Department of Health and Human Services (HHS), and Education. It is $3.0 billion above the FY 2017 funding levels and $27.5 billion above the President’s budget request. Highlights in the bill include: </w:t>
      </w:r>
    </w:p>
    <w:p w14:paraId="7375DFB4" w14:textId="033F6B0B" w:rsidR="00BA7820" w:rsidRPr="00331E0C" w:rsidRDefault="00BA7820" w:rsidP="00301889">
      <w:pPr>
        <w:pStyle w:val="ListParagraph"/>
        <w:numPr>
          <w:ilvl w:val="0"/>
          <w:numId w:val="18"/>
        </w:numPr>
        <w:rPr>
          <w:rStyle w:val="Strong"/>
          <w:rFonts w:ascii="Cambria" w:hAnsi="Cambria"/>
          <w:b w:val="0"/>
          <w:sz w:val="24"/>
          <w:szCs w:val="24"/>
        </w:rPr>
      </w:pPr>
      <w:r w:rsidRPr="00331E0C">
        <w:rPr>
          <w:rStyle w:val="Strong"/>
          <w:rFonts w:ascii="Cambria" w:hAnsi="Cambria"/>
          <w:b w:val="0"/>
          <w:sz w:val="24"/>
          <w:szCs w:val="24"/>
        </w:rPr>
        <w:t xml:space="preserve">$2.0 billion increase for the National Institutes of Health </w:t>
      </w:r>
    </w:p>
    <w:p w14:paraId="0C13E78B" w14:textId="32FA2F7B" w:rsidR="00E20E15" w:rsidRPr="00331E0C" w:rsidRDefault="003F324A" w:rsidP="00301889">
      <w:pPr>
        <w:pStyle w:val="ListParagraph"/>
        <w:numPr>
          <w:ilvl w:val="0"/>
          <w:numId w:val="18"/>
        </w:numPr>
        <w:rPr>
          <w:rStyle w:val="Strong"/>
          <w:rFonts w:ascii="Cambria" w:hAnsi="Cambria"/>
          <w:b w:val="0"/>
          <w:sz w:val="24"/>
          <w:szCs w:val="24"/>
        </w:rPr>
      </w:pPr>
      <w:r w:rsidRPr="00331E0C">
        <w:rPr>
          <w:rStyle w:val="Strong"/>
          <w:rFonts w:ascii="Cambria" w:hAnsi="Cambria"/>
          <w:b w:val="0"/>
          <w:sz w:val="24"/>
          <w:szCs w:val="24"/>
        </w:rPr>
        <w:t xml:space="preserve">$2.5 billion for the National Institute on Aging, a $1.2 billion increase </w:t>
      </w:r>
    </w:p>
    <w:p w14:paraId="72A66961" w14:textId="77777777" w:rsidR="00BA7820" w:rsidRPr="00331E0C" w:rsidRDefault="00E20E15" w:rsidP="00301889">
      <w:pPr>
        <w:pStyle w:val="ListParagraph"/>
        <w:numPr>
          <w:ilvl w:val="0"/>
          <w:numId w:val="18"/>
        </w:numPr>
        <w:rPr>
          <w:rStyle w:val="Strong"/>
          <w:rFonts w:ascii="Cambria" w:hAnsi="Cambria"/>
          <w:b w:val="0"/>
          <w:sz w:val="24"/>
          <w:szCs w:val="24"/>
        </w:rPr>
      </w:pPr>
      <w:r w:rsidRPr="00331E0C">
        <w:rPr>
          <w:rStyle w:val="Strong"/>
          <w:rFonts w:ascii="Cambria" w:hAnsi="Cambria"/>
          <w:b w:val="0"/>
          <w:sz w:val="24"/>
          <w:szCs w:val="24"/>
        </w:rPr>
        <w:t>$38.7 million for Geriatric Programs</w:t>
      </w:r>
      <w:r w:rsidR="003F324A" w:rsidRPr="00331E0C">
        <w:rPr>
          <w:rStyle w:val="Strong"/>
          <w:rFonts w:ascii="Cambria" w:hAnsi="Cambria"/>
          <w:b w:val="0"/>
          <w:sz w:val="24"/>
          <w:szCs w:val="24"/>
        </w:rPr>
        <w:t>, flat funded with FY 2017</w:t>
      </w:r>
    </w:p>
    <w:p w14:paraId="75259CAE" w14:textId="77777777" w:rsidR="00BA7820" w:rsidRPr="00331E0C" w:rsidRDefault="00BA7820" w:rsidP="00301889">
      <w:pPr>
        <w:pStyle w:val="ListParagraph"/>
        <w:numPr>
          <w:ilvl w:val="0"/>
          <w:numId w:val="18"/>
        </w:numPr>
        <w:rPr>
          <w:rStyle w:val="Strong"/>
          <w:rFonts w:ascii="Cambria" w:hAnsi="Cambria"/>
          <w:b w:val="0"/>
          <w:sz w:val="24"/>
          <w:szCs w:val="24"/>
        </w:rPr>
      </w:pPr>
      <w:r w:rsidRPr="00331E0C">
        <w:rPr>
          <w:rStyle w:val="Strong"/>
          <w:rFonts w:ascii="Cambria" w:hAnsi="Cambria"/>
          <w:b w:val="0"/>
          <w:sz w:val="24"/>
          <w:szCs w:val="24"/>
        </w:rPr>
        <w:t>$32.8 million for Area Health Education Centers (AHECs), a $2.5 million increase</w:t>
      </w:r>
    </w:p>
    <w:p w14:paraId="3EF8B586" w14:textId="42FC5B27" w:rsidR="00683220" w:rsidRPr="00331E0C" w:rsidRDefault="00BA7820" w:rsidP="00301889">
      <w:pPr>
        <w:pStyle w:val="ListParagraph"/>
        <w:numPr>
          <w:ilvl w:val="0"/>
          <w:numId w:val="18"/>
        </w:numPr>
        <w:rPr>
          <w:rStyle w:val="Strong"/>
          <w:rFonts w:ascii="Cambria" w:hAnsi="Cambria"/>
          <w:b w:val="0"/>
          <w:sz w:val="24"/>
          <w:szCs w:val="24"/>
        </w:rPr>
      </w:pPr>
      <w:r w:rsidRPr="00331E0C">
        <w:rPr>
          <w:rStyle w:val="Strong"/>
          <w:rFonts w:ascii="Cambria" w:hAnsi="Cambria"/>
          <w:b w:val="0"/>
          <w:sz w:val="24"/>
          <w:szCs w:val="24"/>
        </w:rPr>
        <w:t>$47.1 million, level funding with FY 2017 to the State Health Insurance Programs (SHIP</w:t>
      </w:r>
      <w:r w:rsidR="0050791F">
        <w:rPr>
          <w:rStyle w:val="Strong"/>
          <w:rFonts w:ascii="Cambria" w:hAnsi="Cambria"/>
          <w:b w:val="0"/>
          <w:sz w:val="24"/>
          <w:szCs w:val="24"/>
        </w:rPr>
        <w:t>s</w:t>
      </w:r>
      <w:r w:rsidRPr="00331E0C">
        <w:rPr>
          <w:rStyle w:val="Strong"/>
          <w:rFonts w:ascii="Cambria" w:hAnsi="Cambria"/>
          <w:b w:val="0"/>
          <w:sz w:val="24"/>
          <w:szCs w:val="24"/>
        </w:rPr>
        <w:t>)</w:t>
      </w:r>
    </w:p>
    <w:p w14:paraId="6658A853" w14:textId="77777777" w:rsidR="00BA7820" w:rsidRPr="00331E0C" w:rsidRDefault="00BA7820" w:rsidP="00301889">
      <w:pPr>
        <w:pStyle w:val="ListParagraph"/>
        <w:numPr>
          <w:ilvl w:val="0"/>
          <w:numId w:val="18"/>
        </w:numPr>
        <w:rPr>
          <w:rStyle w:val="Strong"/>
          <w:rFonts w:ascii="Cambria" w:hAnsi="Cambria"/>
          <w:b w:val="0"/>
          <w:sz w:val="24"/>
          <w:szCs w:val="24"/>
        </w:rPr>
      </w:pPr>
      <w:r w:rsidRPr="00331E0C">
        <w:rPr>
          <w:rStyle w:val="Strong"/>
          <w:rFonts w:ascii="Cambria" w:hAnsi="Cambria"/>
          <w:b w:val="0"/>
          <w:sz w:val="24"/>
          <w:szCs w:val="24"/>
        </w:rPr>
        <w:t xml:space="preserve">A decrease of $11 million to the Corporation for National and Community Service. This includes $202 million for Senior Corps, level funded with FY 2017. </w:t>
      </w:r>
    </w:p>
    <w:p w14:paraId="723E5F67" w14:textId="77777777" w:rsidR="00440652" w:rsidRPr="00331E0C" w:rsidRDefault="00440652" w:rsidP="00301889">
      <w:pPr>
        <w:pStyle w:val="ListParagraph"/>
        <w:numPr>
          <w:ilvl w:val="0"/>
          <w:numId w:val="18"/>
        </w:numPr>
        <w:rPr>
          <w:rStyle w:val="Strong"/>
          <w:rFonts w:ascii="Cambria" w:hAnsi="Cambria"/>
          <w:b w:val="0"/>
          <w:sz w:val="24"/>
          <w:szCs w:val="24"/>
        </w:rPr>
      </w:pPr>
      <w:r w:rsidRPr="00331E0C">
        <w:rPr>
          <w:rStyle w:val="Strong"/>
          <w:rFonts w:ascii="Cambria" w:hAnsi="Cambria"/>
          <w:b w:val="0"/>
          <w:sz w:val="24"/>
          <w:szCs w:val="24"/>
        </w:rPr>
        <w:t>Older Americans</w:t>
      </w:r>
      <w:r w:rsidR="00331E0C" w:rsidRPr="00331E0C">
        <w:rPr>
          <w:rStyle w:val="Strong"/>
          <w:rFonts w:ascii="Cambria" w:hAnsi="Cambria"/>
          <w:b w:val="0"/>
          <w:sz w:val="24"/>
          <w:szCs w:val="24"/>
        </w:rPr>
        <w:t xml:space="preserve"> Act programs were level funded at FY 2017 levels.</w:t>
      </w:r>
    </w:p>
    <w:p w14:paraId="5DDED7CB" w14:textId="77777777" w:rsidR="00440652" w:rsidRDefault="00440652" w:rsidP="00301889">
      <w:pPr>
        <w:pStyle w:val="ListParagraph"/>
        <w:numPr>
          <w:ilvl w:val="0"/>
          <w:numId w:val="18"/>
        </w:numPr>
        <w:rPr>
          <w:rStyle w:val="Strong"/>
          <w:rFonts w:ascii="Cambria" w:hAnsi="Cambria"/>
          <w:b w:val="0"/>
          <w:color w:val="222222"/>
          <w:sz w:val="24"/>
          <w:szCs w:val="24"/>
        </w:rPr>
      </w:pPr>
      <w:r w:rsidRPr="00331E0C">
        <w:rPr>
          <w:rStyle w:val="Strong"/>
          <w:rFonts w:ascii="Cambria" w:hAnsi="Cambria"/>
          <w:b w:val="0"/>
          <w:sz w:val="24"/>
          <w:szCs w:val="24"/>
        </w:rPr>
        <w:t xml:space="preserve">See more here </w:t>
      </w:r>
      <w:hyperlink r:id="rId7" w:history="1">
        <w:r w:rsidRPr="00331E0C">
          <w:rPr>
            <w:rStyle w:val="Hyperlink"/>
            <w:rFonts w:ascii="Cambria" w:hAnsi="Cambria"/>
            <w:sz w:val="24"/>
            <w:szCs w:val="24"/>
          </w:rPr>
          <w:t>https://www.appropriations.senate.gov/news/majority/committee-approves-fy2018-labor-hhs-and-education-appropriations-bill</w:t>
        </w:r>
      </w:hyperlink>
    </w:p>
    <w:p w14:paraId="2439A154" w14:textId="77777777" w:rsidR="002A6C94" w:rsidRDefault="002A6C94" w:rsidP="00B87C42">
      <w:pPr>
        <w:spacing w:line="240" w:lineRule="auto"/>
        <w:contextualSpacing/>
        <w:rPr>
          <w:rStyle w:val="Strong"/>
          <w:rFonts w:ascii="Cambria" w:hAnsi="Cambria"/>
          <w:sz w:val="24"/>
          <w:szCs w:val="24"/>
          <w:u w:val="single"/>
        </w:rPr>
      </w:pPr>
    </w:p>
    <w:p w14:paraId="0C2C39BB" w14:textId="232A2E29" w:rsidR="007B337D" w:rsidRPr="00B87C42" w:rsidRDefault="007B337D" w:rsidP="00B87C42">
      <w:pPr>
        <w:spacing w:line="240" w:lineRule="auto"/>
        <w:contextualSpacing/>
        <w:rPr>
          <w:rStyle w:val="Strong"/>
          <w:rFonts w:ascii="Cambria" w:hAnsi="Cambria"/>
          <w:sz w:val="24"/>
          <w:szCs w:val="24"/>
        </w:rPr>
      </w:pPr>
      <w:r w:rsidRPr="00B87C42">
        <w:rPr>
          <w:rStyle w:val="Strong"/>
          <w:rFonts w:ascii="Cambria" w:hAnsi="Cambria"/>
          <w:sz w:val="24"/>
          <w:szCs w:val="24"/>
          <w:u w:val="single"/>
        </w:rPr>
        <w:t>Bipartisan Effort on Healthcare Reform</w:t>
      </w:r>
      <w:r w:rsidR="00236669" w:rsidRPr="00B87C42">
        <w:rPr>
          <w:rStyle w:val="Strong"/>
          <w:rFonts w:ascii="Cambria" w:hAnsi="Cambria"/>
          <w:sz w:val="24"/>
          <w:szCs w:val="24"/>
          <w:u w:val="single"/>
        </w:rPr>
        <w:t xml:space="preserve"> and More</w:t>
      </w:r>
    </w:p>
    <w:p w14:paraId="17AF7202" w14:textId="782A1B4F" w:rsidR="007B337D" w:rsidRPr="00B87C42" w:rsidRDefault="007B337D" w:rsidP="00B87C42">
      <w:pPr>
        <w:pStyle w:val="NormalWeb"/>
        <w:shd w:val="clear" w:color="auto" w:fill="FFFFFF"/>
        <w:spacing w:before="0" w:beforeAutospacing="0" w:after="0" w:afterAutospacing="0"/>
        <w:contextualSpacing/>
        <w:rPr>
          <w:rStyle w:val="Strong"/>
          <w:rFonts w:ascii="Cambria" w:hAnsi="Cambria"/>
          <w:b w:val="0"/>
        </w:rPr>
      </w:pPr>
      <w:r w:rsidRPr="00B87C42">
        <w:rPr>
          <w:rStyle w:val="Strong"/>
          <w:rFonts w:ascii="Cambria" w:hAnsi="Cambria"/>
          <w:b w:val="0"/>
        </w:rPr>
        <w:lastRenderedPageBreak/>
        <w:t xml:space="preserve">The U.S. Senate Committee on Health, Education, Labor &amp; Pensions (HELP) </w:t>
      </w:r>
      <w:r w:rsidR="00301889" w:rsidRPr="00B87C42">
        <w:rPr>
          <w:rStyle w:val="Strong"/>
          <w:rFonts w:ascii="Cambria" w:hAnsi="Cambria"/>
          <w:b w:val="0"/>
        </w:rPr>
        <w:t xml:space="preserve">is </w:t>
      </w:r>
      <w:r w:rsidRPr="00B87C42">
        <w:rPr>
          <w:rStyle w:val="Strong"/>
          <w:rFonts w:ascii="Cambria" w:hAnsi="Cambria"/>
          <w:b w:val="0"/>
        </w:rPr>
        <w:t>hold</w:t>
      </w:r>
      <w:r w:rsidR="00301889" w:rsidRPr="00B87C42">
        <w:rPr>
          <w:rStyle w:val="Strong"/>
          <w:rFonts w:ascii="Cambria" w:hAnsi="Cambria"/>
          <w:b w:val="0"/>
        </w:rPr>
        <w:t>ing at least</w:t>
      </w:r>
      <w:r w:rsidRPr="00B87C42">
        <w:rPr>
          <w:rStyle w:val="Strong"/>
          <w:rFonts w:ascii="Cambria" w:hAnsi="Cambria"/>
          <w:b w:val="0"/>
        </w:rPr>
        <w:t xml:space="preserve"> four hearings on a bipartisan healthcare </w:t>
      </w:r>
      <w:r w:rsidR="00301889" w:rsidRPr="00B87C42">
        <w:rPr>
          <w:rStyle w:val="Strong"/>
          <w:rFonts w:ascii="Cambria" w:hAnsi="Cambria"/>
          <w:b w:val="0"/>
        </w:rPr>
        <w:t>approach</w:t>
      </w:r>
      <w:r w:rsidR="0036704C" w:rsidRPr="00B87C42">
        <w:rPr>
          <w:rStyle w:val="Strong"/>
          <w:rFonts w:ascii="Cambria" w:hAnsi="Cambria"/>
          <w:b w:val="0"/>
        </w:rPr>
        <w:t xml:space="preserve"> with testimony from governors, state insurance commissioners, and healthcare stakeholders.</w:t>
      </w:r>
      <w:r w:rsidR="00301889" w:rsidRPr="00B87C42">
        <w:rPr>
          <w:rStyle w:val="Strong"/>
          <w:rFonts w:ascii="Cambria" w:hAnsi="Cambria"/>
          <w:b w:val="0"/>
        </w:rPr>
        <w:t xml:space="preserve"> The goal of the hearings is to</w:t>
      </w:r>
      <w:r w:rsidR="0036704C" w:rsidRPr="00B87C42">
        <w:rPr>
          <w:rStyle w:val="Strong"/>
          <w:rFonts w:ascii="Cambria" w:hAnsi="Cambria"/>
          <w:b w:val="0"/>
        </w:rPr>
        <w:t xml:space="preserve"> </w:t>
      </w:r>
      <w:r w:rsidR="00301889" w:rsidRPr="00B87C42">
        <w:rPr>
          <w:rStyle w:val="Strong"/>
          <w:rFonts w:ascii="Cambria" w:hAnsi="Cambria"/>
          <w:b w:val="0"/>
        </w:rPr>
        <w:t xml:space="preserve">lead to passage of </w:t>
      </w:r>
      <w:r w:rsidR="0036704C" w:rsidRPr="00B87C42">
        <w:rPr>
          <w:rStyle w:val="Strong"/>
          <w:rFonts w:ascii="Cambria" w:hAnsi="Cambria"/>
          <w:b w:val="0"/>
        </w:rPr>
        <w:t xml:space="preserve">a bill by the end of </w:t>
      </w:r>
      <w:r w:rsidR="00301889" w:rsidRPr="00B87C42">
        <w:rPr>
          <w:rStyle w:val="Strong"/>
          <w:rFonts w:ascii="Cambria" w:hAnsi="Cambria"/>
          <w:b w:val="0"/>
        </w:rPr>
        <w:t>September</w:t>
      </w:r>
      <w:r w:rsidR="0036704C" w:rsidRPr="00B87C42">
        <w:rPr>
          <w:rStyle w:val="Strong"/>
          <w:rFonts w:ascii="Cambria" w:hAnsi="Cambria"/>
          <w:b w:val="0"/>
        </w:rPr>
        <w:t xml:space="preserve"> to stabilize individual insurance markets for </w:t>
      </w:r>
      <w:r w:rsidR="00336200" w:rsidRPr="00B87C42">
        <w:rPr>
          <w:rStyle w:val="Strong"/>
          <w:rFonts w:ascii="Cambria" w:hAnsi="Cambria"/>
          <w:b w:val="0"/>
        </w:rPr>
        <w:t>2018 and</w:t>
      </w:r>
      <w:r w:rsidR="0036704C" w:rsidRPr="00B87C42">
        <w:rPr>
          <w:rStyle w:val="Strong"/>
          <w:rFonts w:ascii="Cambria" w:hAnsi="Cambria"/>
          <w:b w:val="0"/>
        </w:rPr>
        <w:t xml:space="preserve"> fund </w:t>
      </w:r>
      <w:r w:rsidR="00336200" w:rsidRPr="00B87C42">
        <w:rPr>
          <w:rStyle w:val="Strong"/>
          <w:rFonts w:ascii="Cambria" w:hAnsi="Cambria"/>
          <w:b w:val="0"/>
        </w:rPr>
        <w:t>the</w:t>
      </w:r>
      <w:r w:rsidR="0036704C" w:rsidRPr="00B87C42">
        <w:rPr>
          <w:rStyle w:val="Strong"/>
          <w:rFonts w:ascii="Cambria" w:hAnsi="Cambria"/>
          <w:b w:val="0"/>
        </w:rPr>
        <w:t xml:space="preserve"> A</w:t>
      </w:r>
      <w:r w:rsidR="00336200" w:rsidRPr="00B87C42">
        <w:rPr>
          <w:rStyle w:val="Strong"/>
          <w:rFonts w:ascii="Cambria" w:hAnsi="Cambria"/>
          <w:b w:val="0"/>
        </w:rPr>
        <w:t xml:space="preserve">ffordable Care Act’s (ACA) cost-sharing reduction payments. </w:t>
      </w:r>
      <w:r w:rsidR="0036704C" w:rsidRPr="00B87C42">
        <w:rPr>
          <w:rStyle w:val="Strong"/>
          <w:rFonts w:ascii="Cambria" w:hAnsi="Cambria"/>
          <w:b w:val="0"/>
        </w:rPr>
        <w:t xml:space="preserve">Senate Democrats will </w:t>
      </w:r>
      <w:r w:rsidR="00336200" w:rsidRPr="00B87C42">
        <w:rPr>
          <w:rStyle w:val="Strong"/>
          <w:rFonts w:ascii="Cambria" w:hAnsi="Cambria"/>
          <w:b w:val="0"/>
        </w:rPr>
        <w:t xml:space="preserve">likely </w:t>
      </w:r>
      <w:r w:rsidR="0036704C" w:rsidRPr="00B87C42">
        <w:rPr>
          <w:rStyle w:val="Strong"/>
          <w:rFonts w:ascii="Cambria" w:hAnsi="Cambria"/>
          <w:b w:val="0"/>
        </w:rPr>
        <w:t>push to restore ACA outreach funding</w:t>
      </w:r>
      <w:r w:rsidR="00597265" w:rsidRPr="00B87C42">
        <w:rPr>
          <w:rStyle w:val="Strong"/>
          <w:rFonts w:ascii="Cambria" w:hAnsi="Cambria"/>
          <w:b w:val="0"/>
        </w:rPr>
        <w:t xml:space="preserve"> (</w:t>
      </w:r>
      <w:r w:rsidR="00301889" w:rsidRPr="00B87C42">
        <w:rPr>
          <w:rStyle w:val="Strong"/>
          <w:rFonts w:ascii="Cambria" w:hAnsi="Cambria"/>
          <w:b w:val="0"/>
        </w:rPr>
        <w:t>the A</w:t>
      </w:r>
      <w:r w:rsidR="00597265" w:rsidRPr="00B87C42">
        <w:rPr>
          <w:rStyle w:val="Strong"/>
          <w:rFonts w:ascii="Cambria" w:hAnsi="Cambria"/>
          <w:b w:val="0"/>
        </w:rPr>
        <w:t>dministration slashed 90 percent of outreach funds)</w:t>
      </w:r>
      <w:r w:rsidR="0036704C" w:rsidRPr="00B87C42">
        <w:rPr>
          <w:rStyle w:val="Strong"/>
          <w:rFonts w:ascii="Cambria" w:hAnsi="Cambria"/>
          <w:b w:val="0"/>
        </w:rPr>
        <w:t xml:space="preserve"> in the bill the Senate </w:t>
      </w:r>
      <w:r w:rsidR="00336200" w:rsidRPr="00B87C42">
        <w:rPr>
          <w:rStyle w:val="Strong"/>
          <w:rFonts w:ascii="Cambria" w:hAnsi="Cambria"/>
          <w:b w:val="0"/>
        </w:rPr>
        <w:t>HELP</w:t>
      </w:r>
      <w:r w:rsidR="0036704C" w:rsidRPr="00B87C42">
        <w:rPr>
          <w:rStyle w:val="Strong"/>
          <w:rFonts w:ascii="Cambria" w:hAnsi="Cambria"/>
          <w:b w:val="0"/>
        </w:rPr>
        <w:t xml:space="preserve"> Committee is negotiating. </w:t>
      </w:r>
      <w:r w:rsidR="008D022A" w:rsidRPr="00B87C42">
        <w:rPr>
          <w:rStyle w:val="Strong"/>
          <w:rFonts w:ascii="Cambria" w:hAnsi="Cambria"/>
          <w:b w:val="0"/>
        </w:rPr>
        <w:t xml:space="preserve">Disagreements on the Committee may also include the level of flexibility that states will be given to redesign their health care programs under waivers. </w:t>
      </w:r>
      <w:r w:rsidR="00301889" w:rsidRPr="00B87C42">
        <w:rPr>
          <w:rStyle w:val="Strong"/>
          <w:rFonts w:ascii="Cambria" w:hAnsi="Cambria"/>
          <w:b w:val="0"/>
        </w:rPr>
        <w:t>Passing t</w:t>
      </w:r>
      <w:r w:rsidR="0036704C" w:rsidRPr="00B87C42">
        <w:rPr>
          <w:rStyle w:val="Strong"/>
          <w:rFonts w:ascii="Cambria" w:hAnsi="Cambria"/>
          <w:b w:val="0"/>
        </w:rPr>
        <w:t xml:space="preserve">he bipartisan </w:t>
      </w:r>
      <w:r w:rsidR="00301889" w:rsidRPr="00B87C42">
        <w:rPr>
          <w:rStyle w:val="Strong"/>
          <w:rFonts w:ascii="Cambria" w:hAnsi="Cambria"/>
          <w:b w:val="0"/>
        </w:rPr>
        <w:t>bill in the full Senate and House w</w:t>
      </w:r>
      <w:r w:rsidR="0036704C" w:rsidRPr="00B87C42">
        <w:rPr>
          <w:rStyle w:val="Strong"/>
          <w:rFonts w:ascii="Cambria" w:hAnsi="Cambria"/>
          <w:b w:val="0"/>
        </w:rPr>
        <w:t>ill be a challenge</w:t>
      </w:r>
      <w:r w:rsidR="00597265" w:rsidRPr="00B87C42">
        <w:rPr>
          <w:rStyle w:val="Strong"/>
          <w:rFonts w:ascii="Cambria" w:hAnsi="Cambria"/>
          <w:b w:val="0"/>
        </w:rPr>
        <w:t xml:space="preserve"> for lawmakers who failed to </w:t>
      </w:r>
      <w:r w:rsidR="008D022A" w:rsidRPr="00B87C42">
        <w:rPr>
          <w:rStyle w:val="Strong"/>
          <w:rFonts w:ascii="Cambria" w:hAnsi="Cambria"/>
          <w:b w:val="0"/>
        </w:rPr>
        <w:t>address the ACA for</w:t>
      </w:r>
      <w:r w:rsidR="00597265" w:rsidRPr="00B87C42">
        <w:rPr>
          <w:rStyle w:val="Strong"/>
          <w:rFonts w:ascii="Cambria" w:hAnsi="Cambria"/>
          <w:b w:val="0"/>
        </w:rPr>
        <w:t xml:space="preserve"> seven months. </w:t>
      </w:r>
      <w:r w:rsidR="008D022A" w:rsidRPr="00B87C42">
        <w:rPr>
          <w:rStyle w:val="Strong"/>
          <w:rFonts w:ascii="Cambria" w:hAnsi="Cambria"/>
          <w:b w:val="0"/>
        </w:rPr>
        <w:t xml:space="preserve">Finance Committee </w:t>
      </w:r>
      <w:r w:rsidR="0050791F">
        <w:rPr>
          <w:rStyle w:val="Strong"/>
          <w:rFonts w:ascii="Cambria" w:hAnsi="Cambria"/>
          <w:b w:val="0"/>
        </w:rPr>
        <w:t xml:space="preserve">Chairman </w:t>
      </w:r>
      <w:r w:rsidR="008D022A" w:rsidRPr="00B87C42">
        <w:rPr>
          <w:rStyle w:val="Strong"/>
          <w:rFonts w:ascii="Cambria" w:hAnsi="Cambria"/>
          <w:b w:val="0"/>
        </w:rPr>
        <w:t>Orrin Hatch has already come out in opposition to authorizing funding for the ACA’s cost-sharing reduction payments made to insurers.</w:t>
      </w:r>
    </w:p>
    <w:p w14:paraId="40B57D9C" w14:textId="77777777" w:rsidR="008D022A" w:rsidRPr="00B87C42" w:rsidRDefault="008D022A" w:rsidP="00B87C42">
      <w:pPr>
        <w:pStyle w:val="NormalWeb"/>
        <w:shd w:val="clear" w:color="auto" w:fill="FFFFFF"/>
        <w:spacing w:before="0" w:beforeAutospacing="0" w:after="0" w:afterAutospacing="0"/>
        <w:contextualSpacing/>
        <w:rPr>
          <w:rStyle w:val="Strong"/>
          <w:rFonts w:ascii="Cambria" w:hAnsi="Cambria"/>
          <w:b w:val="0"/>
        </w:rPr>
      </w:pPr>
    </w:p>
    <w:p w14:paraId="0DA09D12" w14:textId="11DB03A6" w:rsidR="00B87C42" w:rsidRDefault="008D022A" w:rsidP="00B87C42">
      <w:pPr>
        <w:pStyle w:val="NormalWeb"/>
        <w:shd w:val="clear" w:color="auto" w:fill="FFFFFF"/>
        <w:spacing w:before="0" w:beforeAutospacing="0" w:after="0" w:afterAutospacing="0"/>
        <w:contextualSpacing/>
      </w:pPr>
      <w:r w:rsidRPr="00B87C42">
        <w:rPr>
          <w:rStyle w:val="Strong"/>
          <w:rFonts w:ascii="Cambria" w:hAnsi="Cambria"/>
          <w:b w:val="0"/>
        </w:rPr>
        <w:t xml:space="preserve">In addition, there is another effort brewing to repeal and replace the ACA. Senators </w:t>
      </w:r>
      <w:r w:rsidR="00F45310" w:rsidRPr="00B87C42">
        <w:rPr>
          <w:rFonts w:ascii="Cambria" w:hAnsi="Cambria"/>
        </w:rPr>
        <w:t xml:space="preserve">Graham </w:t>
      </w:r>
      <w:r w:rsidRPr="00B87C42">
        <w:rPr>
          <w:rFonts w:ascii="Cambria" w:hAnsi="Cambria"/>
        </w:rPr>
        <w:t xml:space="preserve">(R-SC), </w:t>
      </w:r>
      <w:r w:rsidR="00F45310" w:rsidRPr="00B87C42">
        <w:rPr>
          <w:rFonts w:ascii="Cambria" w:hAnsi="Cambria"/>
        </w:rPr>
        <w:t>Cassidy</w:t>
      </w:r>
      <w:r w:rsidRPr="00B87C42">
        <w:rPr>
          <w:rFonts w:ascii="Cambria" w:hAnsi="Cambria"/>
        </w:rPr>
        <w:t xml:space="preserve"> (R-LA), Heller (R-NV) and Johnson (R-WI) have released their block grant proposal. See the press release, section-by section analysis, </w:t>
      </w:r>
      <w:r w:rsidR="00B87C42" w:rsidRPr="00B87C42">
        <w:rPr>
          <w:rFonts w:ascii="Cambria" w:hAnsi="Cambria"/>
        </w:rPr>
        <w:t>and more</w:t>
      </w:r>
      <w:r w:rsidR="0050791F">
        <w:rPr>
          <w:rFonts w:ascii="Cambria" w:hAnsi="Cambria"/>
        </w:rPr>
        <w:t xml:space="preserve"> at</w:t>
      </w:r>
      <w:r w:rsidR="00B87C42" w:rsidRPr="00B87C42">
        <w:t xml:space="preserve"> </w:t>
      </w:r>
      <w:hyperlink r:id="rId8" w:history="1">
        <w:r w:rsidR="00F45310">
          <w:rPr>
            <w:rStyle w:val="Hyperlink"/>
          </w:rPr>
          <w:t>Senator Cassidy’s website here.</w:t>
        </w:r>
      </w:hyperlink>
      <w:r w:rsidR="00F45310">
        <w:t xml:space="preserve"> </w:t>
      </w:r>
    </w:p>
    <w:p w14:paraId="65B67562" w14:textId="77777777" w:rsidR="00B87C42" w:rsidRDefault="00B87C42" w:rsidP="00B87C42">
      <w:pPr>
        <w:pStyle w:val="NormalWeb"/>
        <w:shd w:val="clear" w:color="auto" w:fill="FFFFFF"/>
        <w:spacing w:before="0" w:beforeAutospacing="0" w:after="0" w:afterAutospacing="0"/>
        <w:contextualSpacing/>
      </w:pPr>
    </w:p>
    <w:p w14:paraId="23C21322" w14:textId="77777777" w:rsidR="00F45310" w:rsidRPr="00B87C42" w:rsidRDefault="00B87C42" w:rsidP="00B87C42">
      <w:pPr>
        <w:pStyle w:val="NormalWeb"/>
        <w:shd w:val="clear" w:color="auto" w:fill="FFFFFF"/>
        <w:spacing w:before="240" w:beforeAutospacing="0" w:after="0" w:afterAutospacing="0"/>
        <w:contextualSpacing/>
        <w:rPr>
          <w:rFonts w:ascii="Cambria" w:hAnsi="Cambria"/>
        </w:rPr>
      </w:pPr>
      <w:r w:rsidRPr="00B87C42">
        <w:rPr>
          <w:rFonts w:ascii="Cambria" w:hAnsi="Cambria"/>
        </w:rPr>
        <w:t xml:space="preserve">Also, here is the </w:t>
      </w:r>
      <w:r w:rsidR="00E147A4" w:rsidRPr="00B87C42">
        <w:rPr>
          <w:rFonts w:ascii="Cambria" w:hAnsi="Cambria"/>
        </w:rPr>
        <w:t xml:space="preserve">Families USA bill analysis:  </w:t>
      </w:r>
      <w:hyperlink r:id="rId9" w:history="1">
        <w:r w:rsidR="00E147A4" w:rsidRPr="00B87C42">
          <w:rPr>
            <w:rStyle w:val="Hyperlink"/>
            <w:rFonts w:ascii="Cambria" w:hAnsi="Cambria"/>
          </w:rPr>
          <w:t>http://familiesusa.org/product/graham-cassidy-proposal-gigantic-block-grants-and-huge-health-care-cuts</w:t>
        </w:r>
      </w:hyperlink>
      <w:r w:rsidRPr="00B87C42">
        <w:rPr>
          <w:rFonts w:ascii="Cambria" w:hAnsi="Cambria"/>
        </w:rPr>
        <w:t>.</w:t>
      </w:r>
    </w:p>
    <w:p w14:paraId="6764D3B8" w14:textId="02669007" w:rsidR="00B87C42" w:rsidRPr="00B87C42" w:rsidRDefault="00B87C42" w:rsidP="007B3402">
      <w:pPr>
        <w:spacing w:before="240" w:after="0" w:line="240" w:lineRule="auto"/>
        <w:rPr>
          <w:rFonts w:ascii="Cambria" w:hAnsi="Cambria"/>
          <w:sz w:val="24"/>
          <w:szCs w:val="24"/>
        </w:rPr>
      </w:pPr>
      <w:r w:rsidRPr="00B87C42">
        <w:rPr>
          <w:rFonts w:ascii="Cambria" w:hAnsi="Cambria"/>
          <w:sz w:val="24"/>
          <w:szCs w:val="24"/>
        </w:rPr>
        <w:t>In a related health care development,</w:t>
      </w:r>
      <w:r w:rsidR="00236669" w:rsidRPr="00B87C42">
        <w:rPr>
          <w:rFonts w:ascii="Cambria" w:hAnsi="Cambria"/>
          <w:sz w:val="24"/>
          <w:szCs w:val="24"/>
        </w:rPr>
        <w:t xml:space="preserve"> </w:t>
      </w:r>
      <w:r w:rsidRPr="00B87C42">
        <w:rPr>
          <w:rFonts w:ascii="Cambria" w:hAnsi="Cambria"/>
          <w:sz w:val="24"/>
          <w:szCs w:val="24"/>
        </w:rPr>
        <w:t xml:space="preserve">Finance Committee </w:t>
      </w:r>
      <w:r w:rsidR="0050791F">
        <w:rPr>
          <w:rFonts w:ascii="Cambria" w:hAnsi="Cambria"/>
          <w:sz w:val="24"/>
          <w:szCs w:val="24"/>
        </w:rPr>
        <w:t xml:space="preserve">leaders </w:t>
      </w:r>
      <w:r w:rsidR="00236669" w:rsidRPr="00B87C42">
        <w:rPr>
          <w:rFonts w:ascii="Cambria" w:hAnsi="Cambria"/>
          <w:sz w:val="24"/>
          <w:szCs w:val="24"/>
        </w:rPr>
        <w:t>Orrin Hatch (R-U</w:t>
      </w:r>
      <w:r>
        <w:rPr>
          <w:rFonts w:ascii="Cambria" w:hAnsi="Cambria"/>
          <w:sz w:val="24"/>
          <w:szCs w:val="24"/>
        </w:rPr>
        <w:t>T</w:t>
      </w:r>
      <w:r w:rsidR="00236669" w:rsidRPr="00B87C42">
        <w:rPr>
          <w:rFonts w:ascii="Cambria" w:hAnsi="Cambria"/>
          <w:sz w:val="24"/>
          <w:szCs w:val="24"/>
        </w:rPr>
        <w:t>) and Ron Wyden (D-O</w:t>
      </w:r>
      <w:r>
        <w:rPr>
          <w:rFonts w:ascii="Cambria" w:hAnsi="Cambria"/>
          <w:sz w:val="24"/>
          <w:szCs w:val="24"/>
        </w:rPr>
        <w:t>R</w:t>
      </w:r>
      <w:r w:rsidR="00236669" w:rsidRPr="00B87C42">
        <w:rPr>
          <w:rFonts w:ascii="Cambria" w:hAnsi="Cambria"/>
          <w:sz w:val="24"/>
          <w:szCs w:val="24"/>
        </w:rPr>
        <w:t xml:space="preserve">.) announced that they have reached </w:t>
      </w:r>
      <w:r w:rsidR="007B3402" w:rsidRPr="00B87C42">
        <w:rPr>
          <w:rFonts w:ascii="Cambria" w:hAnsi="Cambria"/>
          <w:sz w:val="24"/>
          <w:szCs w:val="24"/>
        </w:rPr>
        <w:t>an</w:t>
      </w:r>
      <w:r w:rsidR="00236669" w:rsidRPr="00B87C42">
        <w:rPr>
          <w:rFonts w:ascii="Cambria" w:hAnsi="Cambria"/>
          <w:sz w:val="24"/>
          <w:szCs w:val="24"/>
        </w:rPr>
        <w:t xml:space="preserve"> </w:t>
      </w:r>
      <w:r w:rsidRPr="00B87C42">
        <w:rPr>
          <w:rFonts w:ascii="Cambria" w:hAnsi="Cambria"/>
          <w:sz w:val="24"/>
          <w:szCs w:val="24"/>
        </w:rPr>
        <w:t xml:space="preserve">agreement to </w:t>
      </w:r>
      <w:r w:rsidR="00236669" w:rsidRPr="00B87C42">
        <w:rPr>
          <w:rFonts w:ascii="Cambria" w:hAnsi="Cambria"/>
          <w:sz w:val="24"/>
          <w:szCs w:val="24"/>
        </w:rPr>
        <w:t xml:space="preserve">extend </w:t>
      </w:r>
      <w:r w:rsidRPr="00B87C42">
        <w:rPr>
          <w:rFonts w:ascii="Cambria" w:eastAsia="Times New Roman" w:hAnsi="Cambria" w:cs="Times New Roman"/>
          <w:sz w:val="24"/>
          <w:szCs w:val="24"/>
        </w:rPr>
        <w:t>the Children's Health Insurance Program</w:t>
      </w:r>
      <w:r w:rsidRPr="00B87C42">
        <w:rPr>
          <w:rFonts w:ascii="Cambria" w:hAnsi="Cambria"/>
          <w:sz w:val="24"/>
          <w:szCs w:val="24"/>
        </w:rPr>
        <w:t xml:space="preserve"> (</w:t>
      </w:r>
      <w:r w:rsidR="00236669" w:rsidRPr="00B87C42">
        <w:rPr>
          <w:rFonts w:ascii="Cambria" w:hAnsi="Cambria"/>
          <w:sz w:val="24"/>
          <w:szCs w:val="24"/>
        </w:rPr>
        <w:t>CHIP</w:t>
      </w:r>
      <w:r w:rsidRPr="00B87C42">
        <w:rPr>
          <w:rFonts w:ascii="Cambria" w:hAnsi="Cambria"/>
          <w:sz w:val="24"/>
          <w:szCs w:val="24"/>
        </w:rPr>
        <w:t>)</w:t>
      </w:r>
      <w:r w:rsidR="00236669" w:rsidRPr="00B87C42">
        <w:rPr>
          <w:rFonts w:ascii="Cambria" w:hAnsi="Cambria"/>
          <w:sz w:val="24"/>
          <w:szCs w:val="24"/>
        </w:rPr>
        <w:t xml:space="preserve"> for five years</w:t>
      </w:r>
      <w:r w:rsidRPr="00B87C42">
        <w:rPr>
          <w:rFonts w:ascii="Cambria" w:hAnsi="Cambria"/>
          <w:sz w:val="24"/>
          <w:szCs w:val="24"/>
        </w:rPr>
        <w:t>. The program’s authorization ends September 30.</w:t>
      </w:r>
    </w:p>
    <w:p w14:paraId="221B27EA" w14:textId="77777777" w:rsidR="00B87C42" w:rsidRDefault="00B87C42" w:rsidP="007B3402">
      <w:pPr>
        <w:shd w:val="clear" w:color="auto" w:fill="FFFFFF"/>
        <w:spacing w:after="0" w:line="240" w:lineRule="auto"/>
        <w:contextualSpacing/>
        <w:rPr>
          <w:rStyle w:val="Strong"/>
          <w:rFonts w:asciiTheme="majorHAnsi" w:hAnsiTheme="majorHAnsi"/>
          <w:bCs w:val="0"/>
          <w:color w:val="000000"/>
          <w:sz w:val="24"/>
          <w:szCs w:val="24"/>
          <w:u w:val="single"/>
        </w:rPr>
      </w:pPr>
    </w:p>
    <w:p w14:paraId="06D70F55" w14:textId="77777777" w:rsidR="00336200" w:rsidRDefault="00336200" w:rsidP="007B3402">
      <w:pPr>
        <w:shd w:val="clear" w:color="auto" w:fill="FFFFFF"/>
        <w:spacing w:after="0" w:line="240" w:lineRule="auto"/>
        <w:contextualSpacing/>
        <w:rPr>
          <w:rStyle w:val="Strong"/>
          <w:rFonts w:asciiTheme="majorHAnsi" w:hAnsiTheme="majorHAnsi"/>
          <w:bCs w:val="0"/>
          <w:color w:val="000000"/>
          <w:sz w:val="24"/>
          <w:szCs w:val="24"/>
          <w:u w:val="single"/>
        </w:rPr>
      </w:pPr>
      <w:r>
        <w:rPr>
          <w:rStyle w:val="Strong"/>
          <w:rFonts w:asciiTheme="majorHAnsi" w:hAnsiTheme="majorHAnsi"/>
          <w:bCs w:val="0"/>
          <w:color w:val="000000"/>
          <w:sz w:val="24"/>
          <w:szCs w:val="24"/>
          <w:u w:val="single"/>
        </w:rPr>
        <w:t>Eyes on Tax Reform</w:t>
      </w:r>
    </w:p>
    <w:p w14:paraId="0373E2C2" w14:textId="77777777" w:rsidR="00B87C42" w:rsidRDefault="00B87C42" w:rsidP="007B3402">
      <w:pPr>
        <w:shd w:val="clear" w:color="auto" w:fill="FFFFFF"/>
        <w:spacing w:after="0" w:line="240" w:lineRule="auto"/>
        <w:contextualSpacing/>
        <w:rPr>
          <w:rStyle w:val="Strong"/>
          <w:rFonts w:ascii="Times New Roman" w:hAnsi="Times New Roman" w:cs="Times New Roman"/>
          <w:sz w:val="24"/>
          <w:szCs w:val="24"/>
        </w:rPr>
      </w:pPr>
    </w:p>
    <w:p w14:paraId="0FCEECC5" w14:textId="506AF6CC" w:rsidR="00336200" w:rsidRPr="00B87C42" w:rsidRDefault="00336200" w:rsidP="00B87C42">
      <w:pPr>
        <w:shd w:val="clear" w:color="auto" w:fill="FFFFFF"/>
        <w:spacing w:after="240" w:line="240" w:lineRule="auto"/>
        <w:contextualSpacing/>
        <w:rPr>
          <w:rStyle w:val="Strong"/>
        </w:rPr>
      </w:pPr>
      <w:r w:rsidRPr="00B87C42">
        <w:rPr>
          <w:rStyle w:val="Strong"/>
          <w:rFonts w:asciiTheme="majorHAnsi" w:hAnsiTheme="majorHAnsi"/>
          <w:b w:val="0"/>
          <w:bCs w:val="0"/>
          <w:sz w:val="24"/>
          <w:szCs w:val="24"/>
        </w:rPr>
        <w:t>On August 30, President Trump made a speech in Springfield, MO</w:t>
      </w:r>
      <w:r w:rsidR="00AE40F0">
        <w:rPr>
          <w:rStyle w:val="Strong"/>
          <w:rFonts w:asciiTheme="majorHAnsi" w:hAnsiTheme="majorHAnsi"/>
          <w:b w:val="0"/>
          <w:bCs w:val="0"/>
          <w:sz w:val="24"/>
          <w:szCs w:val="24"/>
        </w:rPr>
        <w:t>,</w:t>
      </w:r>
      <w:r w:rsidRPr="00B87C42">
        <w:rPr>
          <w:rStyle w:val="Strong"/>
          <w:rFonts w:asciiTheme="majorHAnsi" w:hAnsiTheme="majorHAnsi"/>
          <w:b w:val="0"/>
          <w:bCs w:val="0"/>
          <w:sz w:val="24"/>
          <w:szCs w:val="24"/>
        </w:rPr>
        <w:t xml:space="preserve"> to rally support </w:t>
      </w:r>
      <w:r w:rsidR="00AE40F0">
        <w:rPr>
          <w:rStyle w:val="Strong"/>
          <w:rFonts w:asciiTheme="majorHAnsi" w:hAnsiTheme="majorHAnsi"/>
          <w:b w:val="0"/>
          <w:bCs w:val="0"/>
          <w:sz w:val="24"/>
          <w:szCs w:val="24"/>
        </w:rPr>
        <w:t>for</w:t>
      </w:r>
      <w:r w:rsidRPr="00B87C42">
        <w:rPr>
          <w:rStyle w:val="Strong"/>
          <w:rFonts w:asciiTheme="majorHAnsi" w:hAnsiTheme="majorHAnsi"/>
          <w:b w:val="0"/>
          <w:bCs w:val="0"/>
          <w:sz w:val="24"/>
          <w:szCs w:val="24"/>
        </w:rPr>
        <w:t xml:space="preserve"> tax reform, one of his top legislative priorities. The speech is the first in a series of tax</w:t>
      </w:r>
      <w:r w:rsidR="00AE40F0">
        <w:rPr>
          <w:rStyle w:val="Strong"/>
          <w:rFonts w:asciiTheme="majorHAnsi" w:hAnsiTheme="majorHAnsi"/>
          <w:b w:val="0"/>
          <w:bCs w:val="0"/>
          <w:sz w:val="24"/>
          <w:szCs w:val="24"/>
        </w:rPr>
        <w:t xml:space="preserve"> </w:t>
      </w:r>
      <w:r w:rsidRPr="00B87C42">
        <w:rPr>
          <w:rStyle w:val="Strong"/>
          <w:rFonts w:asciiTheme="majorHAnsi" w:hAnsiTheme="majorHAnsi"/>
          <w:b w:val="0"/>
          <w:bCs w:val="0"/>
          <w:sz w:val="24"/>
          <w:szCs w:val="24"/>
        </w:rPr>
        <w:t xml:space="preserve">reform events for the President. To date, the White House has not delved into policy details, </w:t>
      </w:r>
      <w:r w:rsidR="00AE40F0">
        <w:rPr>
          <w:rStyle w:val="Strong"/>
          <w:rFonts w:asciiTheme="majorHAnsi" w:hAnsiTheme="majorHAnsi"/>
          <w:b w:val="0"/>
          <w:bCs w:val="0"/>
          <w:sz w:val="24"/>
          <w:szCs w:val="24"/>
        </w:rPr>
        <w:t xml:space="preserve">such as </w:t>
      </w:r>
      <w:r w:rsidRPr="00B87C42">
        <w:rPr>
          <w:rStyle w:val="Strong"/>
          <w:rFonts w:asciiTheme="majorHAnsi" w:hAnsiTheme="majorHAnsi"/>
          <w:b w:val="0"/>
          <w:bCs w:val="0"/>
          <w:sz w:val="24"/>
          <w:szCs w:val="24"/>
        </w:rPr>
        <w:t xml:space="preserve">specific tax rates. </w:t>
      </w:r>
      <w:r w:rsidRPr="00B87C42">
        <w:rPr>
          <w:rFonts w:asciiTheme="majorHAnsi" w:hAnsiTheme="majorHAnsi" w:cs="Arial"/>
          <w:sz w:val="24"/>
          <w:szCs w:val="24"/>
          <w:shd w:val="clear" w:color="auto" w:fill="FFFFFF"/>
        </w:rPr>
        <w:t>Trump called tax reform a "once in a generation opportunity" and said he doesn't "want to be disappointed by Congress" on the issue.</w:t>
      </w:r>
    </w:p>
    <w:p w14:paraId="105DEF33" w14:textId="77777777" w:rsidR="00336200" w:rsidRPr="00B87C42" w:rsidRDefault="00336200" w:rsidP="00B87C42">
      <w:pPr>
        <w:shd w:val="clear" w:color="auto" w:fill="FFFFFF"/>
        <w:spacing w:after="240" w:line="240" w:lineRule="auto"/>
        <w:contextualSpacing/>
        <w:rPr>
          <w:rStyle w:val="Strong"/>
          <w:sz w:val="16"/>
        </w:rPr>
      </w:pPr>
    </w:p>
    <w:p w14:paraId="7EAE42C0" w14:textId="77777777" w:rsidR="00BA7820" w:rsidRPr="00AB5D35" w:rsidRDefault="00336200" w:rsidP="00B87C42">
      <w:pPr>
        <w:shd w:val="clear" w:color="auto" w:fill="FFFFFF"/>
        <w:spacing w:after="240" w:line="240" w:lineRule="auto"/>
        <w:contextualSpacing/>
        <w:rPr>
          <w:rStyle w:val="Strong"/>
          <w:rFonts w:ascii="Cambria" w:hAnsi="Cambria"/>
          <w:b w:val="0"/>
          <w:bCs w:val="0"/>
          <w:sz w:val="24"/>
          <w:szCs w:val="24"/>
        </w:rPr>
      </w:pPr>
      <w:r w:rsidRPr="00B87C42">
        <w:rPr>
          <w:rStyle w:val="Strong"/>
          <w:rFonts w:asciiTheme="majorHAnsi" w:hAnsiTheme="majorHAnsi"/>
          <w:b w:val="0"/>
          <w:bCs w:val="0"/>
          <w:sz w:val="24"/>
          <w:szCs w:val="24"/>
        </w:rPr>
        <w:t xml:space="preserve">House and Senate </w:t>
      </w:r>
      <w:r w:rsidR="00B87C42" w:rsidRPr="00B87C42">
        <w:rPr>
          <w:rStyle w:val="Strong"/>
          <w:rFonts w:asciiTheme="majorHAnsi" w:hAnsiTheme="majorHAnsi"/>
          <w:b w:val="0"/>
          <w:bCs w:val="0"/>
          <w:sz w:val="24"/>
          <w:szCs w:val="24"/>
        </w:rPr>
        <w:t xml:space="preserve">Republican </w:t>
      </w:r>
      <w:r w:rsidRPr="00B87C42">
        <w:rPr>
          <w:rStyle w:val="Strong"/>
          <w:rFonts w:asciiTheme="majorHAnsi" w:hAnsiTheme="majorHAnsi"/>
          <w:b w:val="0"/>
          <w:bCs w:val="0"/>
          <w:sz w:val="24"/>
          <w:szCs w:val="24"/>
        </w:rPr>
        <w:t>leadership are eager for a legislative win and hope to fulfill the pledge to reform the tax code this year. Lawmakers will likely use th</w:t>
      </w:r>
      <w:r w:rsidR="00BA7820" w:rsidRPr="00B87C42">
        <w:rPr>
          <w:rStyle w:val="Strong"/>
          <w:rFonts w:asciiTheme="majorHAnsi" w:hAnsiTheme="majorHAnsi"/>
          <w:b w:val="0"/>
          <w:bCs w:val="0"/>
          <w:sz w:val="24"/>
          <w:szCs w:val="24"/>
        </w:rPr>
        <w:t>e same reconciliation rules as t</w:t>
      </w:r>
      <w:r w:rsidRPr="00B87C42">
        <w:rPr>
          <w:rStyle w:val="Strong"/>
          <w:rFonts w:asciiTheme="majorHAnsi" w:hAnsiTheme="majorHAnsi"/>
          <w:b w:val="0"/>
          <w:bCs w:val="0"/>
          <w:sz w:val="24"/>
          <w:szCs w:val="24"/>
        </w:rPr>
        <w:t xml:space="preserve">hey did for healthcare reform to prevent a filibuster from Senate </w:t>
      </w:r>
      <w:r w:rsidRPr="00AB5D35">
        <w:rPr>
          <w:rStyle w:val="Strong"/>
          <w:rFonts w:ascii="Cambria" w:hAnsi="Cambria"/>
          <w:b w:val="0"/>
          <w:bCs w:val="0"/>
          <w:sz w:val="24"/>
          <w:szCs w:val="24"/>
        </w:rPr>
        <w:t xml:space="preserve">Democrats. </w:t>
      </w:r>
    </w:p>
    <w:p w14:paraId="7E43CE09" w14:textId="77777777" w:rsidR="00B87C42" w:rsidRPr="00AB5D35" w:rsidRDefault="00B87C42" w:rsidP="00B87C42">
      <w:pPr>
        <w:shd w:val="clear" w:color="auto" w:fill="FFFFFF"/>
        <w:spacing w:after="240" w:line="240" w:lineRule="auto"/>
        <w:contextualSpacing/>
        <w:rPr>
          <w:rStyle w:val="Strong"/>
          <w:rFonts w:ascii="Cambria" w:hAnsi="Cambria"/>
          <w:b w:val="0"/>
          <w:bCs w:val="0"/>
          <w:sz w:val="24"/>
          <w:szCs w:val="24"/>
        </w:rPr>
      </w:pPr>
    </w:p>
    <w:p w14:paraId="0A442D14" w14:textId="77777777" w:rsidR="00B71159" w:rsidRPr="00AB5D35" w:rsidRDefault="00B71159" w:rsidP="00B87C42">
      <w:pPr>
        <w:shd w:val="clear" w:color="auto" w:fill="FFFFFF"/>
        <w:spacing w:after="240" w:line="240" w:lineRule="auto"/>
        <w:contextualSpacing/>
        <w:rPr>
          <w:rStyle w:val="Strong"/>
          <w:rFonts w:ascii="Cambria" w:hAnsi="Cambria"/>
          <w:sz w:val="24"/>
          <w:szCs w:val="24"/>
        </w:rPr>
      </w:pPr>
      <w:r w:rsidRPr="00AB5D35">
        <w:rPr>
          <w:rStyle w:val="Strong"/>
          <w:rFonts w:ascii="Cambria" w:hAnsi="Cambria"/>
          <w:color w:val="222222"/>
          <w:sz w:val="24"/>
          <w:szCs w:val="24"/>
          <w:u w:val="single"/>
        </w:rPr>
        <w:t>Senate Passed the Elder Abuse Prevention and Prosecution Act</w:t>
      </w:r>
    </w:p>
    <w:p w14:paraId="74820AD7" w14:textId="77777777" w:rsidR="00AD3EC4" w:rsidRPr="00AB5D35" w:rsidRDefault="00B71159" w:rsidP="00B87C42">
      <w:pPr>
        <w:pStyle w:val="NormalWeb"/>
        <w:shd w:val="clear" w:color="auto" w:fill="FFFFFF"/>
        <w:spacing w:before="0" w:beforeAutospacing="0" w:after="0" w:afterAutospacing="0"/>
        <w:contextualSpacing/>
        <w:rPr>
          <w:rStyle w:val="Strong"/>
        </w:rPr>
      </w:pPr>
      <w:r w:rsidRPr="00AB5D35">
        <w:rPr>
          <w:rStyle w:val="Strong"/>
          <w:rFonts w:ascii="Cambria" w:hAnsi="Cambria"/>
          <w:b w:val="0"/>
          <w:color w:val="222222"/>
        </w:rPr>
        <w:t xml:space="preserve">On August 1, the Senate passed the Elder Abuse Prevention and Prosecution Act (S. 178). The bill would increase the ability of the federal government to address cases of abuse and exploitation of older Americans. Moreover, the legislation would require enhanced training and knowledge of Federal prosecutors regarding elder justice; improve data collection </w:t>
      </w:r>
      <w:r w:rsidRPr="00AB5D35">
        <w:rPr>
          <w:rStyle w:val="Strong"/>
          <w:rFonts w:ascii="Cambria" w:hAnsi="Cambria"/>
          <w:b w:val="0"/>
          <w:color w:val="222222"/>
        </w:rPr>
        <w:lastRenderedPageBreak/>
        <w:t>about elder abuse</w:t>
      </w:r>
      <w:r w:rsidR="00B87C42" w:rsidRPr="00AB5D35">
        <w:rPr>
          <w:rStyle w:val="Strong"/>
          <w:rFonts w:ascii="Cambria" w:hAnsi="Cambria"/>
          <w:b w:val="0"/>
          <w:color w:val="222222"/>
        </w:rPr>
        <w:t>,</w:t>
      </w:r>
      <w:r w:rsidRPr="00AB5D35">
        <w:rPr>
          <w:rStyle w:val="Strong"/>
          <w:rFonts w:ascii="Cambria" w:hAnsi="Cambria"/>
          <w:b w:val="0"/>
          <w:color w:val="222222"/>
        </w:rPr>
        <w:t xml:space="preserve"> and establish a designated Elder Justice Coordinator in each Federal Judicial </w:t>
      </w:r>
      <w:r w:rsidR="00B87C42" w:rsidRPr="00AB5D35">
        <w:rPr>
          <w:rStyle w:val="Strong"/>
          <w:rFonts w:ascii="Cambria" w:hAnsi="Cambria"/>
          <w:b w:val="0"/>
          <w:color w:val="222222"/>
        </w:rPr>
        <w:t>D</w:t>
      </w:r>
      <w:r w:rsidRPr="00AB5D35">
        <w:rPr>
          <w:rStyle w:val="Strong"/>
          <w:rFonts w:ascii="Cambria" w:hAnsi="Cambria"/>
          <w:b w:val="0"/>
          <w:color w:val="222222"/>
        </w:rPr>
        <w:t xml:space="preserve">istrict as well as within the Department of Justice. The bill now moves to the House. </w:t>
      </w:r>
      <w:r w:rsidRPr="00AB5D35">
        <w:rPr>
          <w:rStyle w:val="Strong"/>
          <w:rFonts w:asciiTheme="majorHAnsi" w:hAnsiTheme="majorHAnsi"/>
          <w:b w:val="0"/>
          <w:color w:val="222222"/>
        </w:rPr>
        <w:t xml:space="preserve">Bill text: </w:t>
      </w:r>
      <w:r w:rsidR="00B87C42" w:rsidRPr="00AB5D35">
        <w:rPr>
          <w:rStyle w:val="Strong"/>
          <w:rFonts w:asciiTheme="majorHAnsi" w:hAnsiTheme="majorHAnsi"/>
          <w:b w:val="0"/>
          <w:color w:val="222222"/>
        </w:rPr>
        <w:t xml:space="preserve"> </w:t>
      </w:r>
      <w:hyperlink r:id="rId10" w:history="1">
        <w:r w:rsidRPr="00AB5D35">
          <w:rPr>
            <w:rStyle w:val="Hyperlink"/>
            <w:rFonts w:asciiTheme="majorHAnsi" w:hAnsiTheme="majorHAnsi"/>
          </w:rPr>
          <w:t>https://www.congress.gov/bill/115th-congress/senate-bill/178/text</w:t>
        </w:r>
      </w:hyperlink>
      <w:r w:rsidRPr="00AB5D35">
        <w:rPr>
          <w:rStyle w:val="Strong"/>
          <w:rFonts w:asciiTheme="majorHAnsi" w:hAnsiTheme="majorHAnsi"/>
          <w:b w:val="0"/>
          <w:color w:val="222222"/>
        </w:rPr>
        <w:t xml:space="preserve"> </w:t>
      </w:r>
    </w:p>
    <w:p w14:paraId="0BA34235" w14:textId="77777777" w:rsidR="001C5DED" w:rsidRDefault="001C5DED" w:rsidP="00B87C42">
      <w:pPr>
        <w:pStyle w:val="NormalWeb"/>
        <w:shd w:val="clear" w:color="auto" w:fill="FFFFFF"/>
        <w:spacing w:before="0" w:beforeAutospacing="0" w:after="0" w:afterAutospacing="0"/>
        <w:contextualSpacing/>
        <w:rPr>
          <w:rStyle w:val="Strong"/>
          <w:rFonts w:asciiTheme="majorHAnsi" w:hAnsiTheme="majorHAnsi"/>
          <w:color w:val="222222"/>
          <w:u w:val="single"/>
        </w:rPr>
      </w:pPr>
    </w:p>
    <w:p w14:paraId="3BE6CB3F" w14:textId="77777777" w:rsidR="00AD3EC4" w:rsidRDefault="00AD3EC4" w:rsidP="00B87C42">
      <w:pPr>
        <w:pStyle w:val="NormalWeb"/>
        <w:shd w:val="clear" w:color="auto" w:fill="FFFFFF"/>
        <w:spacing w:before="0" w:beforeAutospacing="0" w:after="0" w:afterAutospacing="0"/>
        <w:contextualSpacing/>
        <w:rPr>
          <w:rStyle w:val="Strong"/>
          <w:rFonts w:asciiTheme="majorHAnsi" w:hAnsiTheme="majorHAnsi"/>
          <w:color w:val="222222"/>
          <w:u w:val="single"/>
        </w:rPr>
      </w:pPr>
      <w:r>
        <w:rPr>
          <w:rStyle w:val="Strong"/>
          <w:rFonts w:asciiTheme="majorHAnsi" w:hAnsiTheme="majorHAnsi"/>
          <w:color w:val="222222"/>
          <w:u w:val="single"/>
        </w:rPr>
        <w:t>Proposed Rule: Nursing Home Binding Arbitration</w:t>
      </w:r>
    </w:p>
    <w:p w14:paraId="20101485" w14:textId="77777777" w:rsidR="00AB5D35" w:rsidRDefault="00AB5D35" w:rsidP="00B87C42">
      <w:pPr>
        <w:pStyle w:val="NormalWeb"/>
        <w:shd w:val="clear" w:color="auto" w:fill="FFFFFF"/>
        <w:spacing w:before="0" w:beforeAutospacing="0" w:after="0" w:afterAutospacing="0"/>
        <w:contextualSpacing/>
        <w:rPr>
          <w:rStyle w:val="Strong"/>
        </w:rPr>
      </w:pPr>
    </w:p>
    <w:p w14:paraId="23EFE39F" w14:textId="328AD20B" w:rsidR="00AD3EC4" w:rsidRDefault="00AD3EC4" w:rsidP="00B87C42">
      <w:pPr>
        <w:pStyle w:val="NormalWeb"/>
        <w:shd w:val="clear" w:color="auto" w:fill="FFFFFF"/>
        <w:spacing w:before="0" w:beforeAutospacing="0" w:after="0" w:afterAutospacing="0"/>
        <w:contextualSpacing/>
        <w:rPr>
          <w:rStyle w:val="Strong"/>
        </w:rPr>
      </w:pPr>
      <w:r>
        <w:rPr>
          <w:rStyle w:val="Strong"/>
          <w:rFonts w:asciiTheme="majorHAnsi" w:hAnsiTheme="majorHAnsi"/>
          <w:b w:val="0"/>
          <w:color w:val="222222"/>
        </w:rPr>
        <w:t xml:space="preserve">On August 7, the Elder Justice Coalition (EJC) submitted a comment to the Center for Medicare and Medicaid Services (CMS) opposing the proposed rule which would allow the use of pre-dispute binding arbitration agreements in nursing home admission contracts. The EJC described how the proposed rule would force individuals and their families to make decisions prior to any dispute occurring; restrict resident choice by making residents and families feel they have no choice but to sign the agreement; and lessen the degree of nursing home accountability for poor care, abuse and neglect. </w:t>
      </w:r>
    </w:p>
    <w:p w14:paraId="44FC122B" w14:textId="0F55BCA5" w:rsidR="00AD3EC4" w:rsidRDefault="001C5DED" w:rsidP="00B87C42">
      <w:pPr>
        <w:pStyle w:val="NormalWeb"/>
        <w:shd w:val="clear" w:color="auto" w:fill="FFFFFF"/>
        <w:spacing w:before="0" w:beforeAutospacing="0" w:after="0" w:afterAutospacing="0"/>
        <w:contextualSpacing/>
        <w:rPr>
          <w:rStyle w:val="Strong"/>
          <w:rFonts w:asciiTheme="majorHAnsi" w:hAnsiTheme="majorHAnsi"/>
          <w:b w:val="0"/>
          <w:color w:val="222222"/>
        </w:rPr>
      </w:pPr>
      <w:r>
        <w:rPr>
          <w:rStyle w:val="Strong"/>
          <w:rFonts w:asciiTheme="majorHAnsi" w:hAnsiTheme="majorHAnsi"/>
          <w:b w:val="0"/>
          <w:color w:val="222222"/>
        </w:rPr>
        <w:t xml:space="preserve">Read the </w:t>
      </w:r>
      <w:r w:rsidR="00AD3EC4">
        <w:rPr>
          <w:rStyle w:val="Strong"/>
          <w:rFonts w:asciiTheme="majorHAnsi" w:hAnsiTheme="majorHAnsi"/>
          <w:b w:val="0"/>
          <w:color w:val="222222"/>
        </w:rPr>
        <w:t>EJC Letter to CMS</w:t>
      </w:r>
      <w:r>
        <w:rPr>
          <w:rStyle w:val="Strong"/>
          <w:rFonts w:asciiTheme="majorHAnsi" w:hAnsiTheme="majorHAnsi"/>
          <w:b w:val="0"/>
          <w:color w:val="222222"/>
        </w:rPr>
        <w:t xml:space="preserve"> here</w:t>
      </w:r>
      <w:r w:rsidR="00AD3EC4">
        <w:rPr>
          <w:rStyle w:val="Strong"/>
          <w:rFonts w:asciiTheme="majorHAnsi" w:hAnsiTheme="majorHAnsi"/>
          <w:b w:val="0"/>
          <w:color w:val="222222"/>
        </w:rPr>
        <w:t xml:space="preserve">: </w:t>
      </w:r>
      <w:hyperlink r:id="rId11" w:history="1">
        <w:r w:rsidR="00AD3EC4" w:rsidRPr="000B14C1">
          <w:rPr>
            <w:rStyle w:val="Hyperlink"/>
            <w:rFonts w:asciiTheme="majorHAnsi" w:hAnsiTheme="majorHAnsi"/>
          </w:rPr>
          <w:t>http://nasuad.org/sites/nasuad/files/Elder-Justice-Coalition-arbitration-letter.pdf</w:t>
        </w:r>
      </w:hyperlink>
      <w:r w:rsidR="00AD3EC4">
        <w:rPr>
          <w:rStyle w:val="Strong"/>
          <w:rFonts w:asciiTheme="majorHAnsi" w:hAnsiTheme="majorHAnsi"/>
          <w:b w:val="0"/>
          <w:color w:val="222222"/>
        </w:rPr>
        <w:t xml:space="preserve"> </w:t>
      </w:r>
    </w:p>
    <w:p w14:paraId="1551D96F" w14:textId="77777777" w:rsidR="00AB5D35" w:rsidRPr="00B71159" w:rsidRDefault="00AB5D35" w:rsidP="00B87C42">
      <w:pPr>
        <w:pStyle w:val="NormalWeb"/>
        <w:shd w:val="clear" w:color="auto" w:fill="FFFFFF"/>
        <w:spacing w:before="0" w:beforeAutospacing="0" w:after="0" w:afterAutospacing="0"/>
        <w:contextualSpacing/>
        <w:rPr>
          <w:rStyle w:val="Strong"/>
        </w:rPr>
      </w:pPr>
    </w:p>
    <w:p w14:paraId="000F3AB0" w14:textId="77777777" w:rsidR="003A3782" w:rsidRDefault="003A3782" w:rsidP="00B87C42">
      <w:pPr>
        <w:pStyle w:val="NormalWeb"/>
        <w:shd w:val="clear" w:color="auto" w:fill="FFFFFF"/>
        <w:spacing w:before="0" w:beforeAutospacing="0" w:after="0" w:afterAutospacing="0"/>
        <w:contextualSpacing/>
        <w:rPr>
          <w:rStyle w:val="Strong"/>
          <w:rFonts w:asciiTheme="majorHAnsi" w:hAnsiTheme="majorHAnsi"/>
          <w:color w:val="222222"/>
          <w:u w:val="single"/>
        </w:rPr>
      </w:pPr>
      <w:r>
        <w:rPr>
          <w:rStyle w:val="Strong"/>
          <w:rFonts w:asciiTheme="majorHAnsi" w:hAnsiTheme="majorHAnsi"/>
          <w:color w:val="222222"/>
          <w:u w:val="single"/>
        </w:rPr>
        <w:t>ACL Releases National Data on Adult Maltreatment</w:t>
      </w:r>
    </w:p>
    <w:p w14:paraId="634B30BA" w14:textId="77777777" w:rsidR="00AB5D35" w:rsidRDefault="00AB5D35" w:rsidP="00B87C42">
      <w:pPr>
        <w:pStyle w:val="NormalWeb"/>
        <w:shd w:val="clear" w:color="auto" w:fill="FFFFFF"/>
        <w:spacing w:before="0" w:beforeAutospacing="0" w:after="0" w:afterAutospacing="0"/>
        <w:contextualSpacing/>
        <w:rPr>
          <w:rStyle w:val="Strong"/>
        </w:rPr>
      </w:pPr>
    </w:p>
    <w:p w14:paraId="569931A7" w14:textId="3A94D7AE" w:rsidR="00913131" w:rsidRDefault="003A3782" w:rsidP="00B87C42">
      <w:pPr>
        <w:pStyle w:val="NormalWeb"/>
        <w:shd w:val="clear" w:color="auto" w:fill="FFFFFF"/>
        <w:spacing w:before="0" w:beforeAutospacing="0" w:after="0" w:afterAutospacing="0"/>
        <w:contextualSpacing/>
        <w:rPr>
          <w:rStyle w:val="Strong"/>
          <w:rFonts w:asciiTheme="majorHAnsi" w:hAnsiTheme="majorHAnsi"/>
          <w:b w:val="0"/>
          <w:color w:val="222222"/>
        </w:rPr>
      </w:pPr>
      <w:r>
        <w:rPr>
          <w:rStyle w:val="Strong"/>
          <w:rFonts w:asciiTheme="majorHAnsi" w:hAnsiTheme="majorHAnsi"/>
          <w:b w:val="0"/>
          <w:color w:val="222222"/>
        </w:rPr>
        <w:t>The Administration f</w:t>
      </w:r>
      <w:r w:rsidR="006A1A8E">
        <w:rPr>
          <w:rStyle w:val="Strong"/>
          <w:rFonts w:asciiTheme="majorHAnsi" w:hAnsiTheme="majorHAnsi"/>
          <w:b w:val="0"/>
          <w:color w:val="222222"/>
        </w:rPr>
        <w:t>or</w:t>
      </w:r>
      <w:r>
        <w:rPr>
          <w:rStyle w:val="Strong"/>
          <w:rFonts w:asciiTheme="majorHAnsi" w:hAnsiTheme="majorHAnsi"/>
          <w:b w:val="0"/>
          <w:color w:val="222222"/>
        </w:rPr>
        <w:t xml:space="preserve"> Community Living (ACL) released the first</w:t>
      </w:r>
      <w:r w:rsidR="006A1A8E">
        <w:rPr>
          <w:rStyle w:val="Strong"/>
          <w:rFonts w:asciiTheme="majorHAnsi" w:hAnsiTheme="majorHAnsi"/>
          <w:b w:val="0"/>
          <w:color w:val="222222"/>
        </w:rPr>
        <w:t>-</w:t>
      </w:r>
      <w:r>
        <w:rPr>
          <w:rStyle w:val="Strong"/>
          <w:rFonts w:asciiTheme="majorHAnsi" w:hAnsiTheme="majorHAnsi"/>
          <w:b w:val="0"/>
          <w:color w:val="222222"/>
        </w:rPr>
        <w:t>ever</w:t>
      </w:r>
      <w:r w:rsidR="00913131">
        <w:rPr>
          <w:rStyle w:val="Strong"/>
          <w:rFonts w:asciiTheme="majorHAnsi" w:hAnsiTheme="majorHAnsi"/>
          <w:b w:val="0"/>
          <w:color w:val="222222"/>
        </w:rPr>
        <w:t xml:space="preserve"> national data on the abuse of older adults and adult</w:t>
      </w:r>
      <w:r w:rsidR="00AB5D35">
        <w:rPr>
          <w:rStyle w:val="Strong"/>
          <w:rFonts w:asciiTheme="majorHAnsi" w:hAnsiTheme="majorHAnsi"/>
          <w:b w:val="0"/>
          <w:color w:val="222222"/>
        </w:rPr>
        <w:t>s</w:t>
      </w:r>
      <w:r w:rsidR="00913131">
        <w:rPr>
          <w:rStyle w:val="Strong"/>
          <w:rFonts w:asciiTheme="majorHAnsi" w:hAnsiTheme="majorHAnsi"/>
          <w:b w:val="0"/>
          <w:color w:val="222222"/>
        </w:rPr>
        <w:t xml:space="preserve"> with disabilities. The report is based on data from the first year of the National Adult Maltreatment Reporting System (NAMRS). NAMRS is a voluntary data reporting system that collects data from state and local Adult Protective Services systems. For the data collection, </w:t>
      </w:r>
      <w:r w:rsidR="006A1A8E">
        <w:rPr>
          <w:rStyle w:val="Strong"/>
          <w:rFonts w:asciiTheme="majorHAnsi" w:hAnsiTheme="majorHAnsi"/>
          <w:b w:val="0"/>
          <w:color w:val="222222"/>
        </w:rPr>
        <w:t xml:space="preserve">54 out of 56 </w:t>
      </w:r>
      <w:r w:rsidR="00913131">
        <w:rPr>
          <w:rStyle w:val="Strong"/>
          <w:rFonts w:asciiTheme="majorHAnsi" w:hAnsiTheme="majorHAnsi"/>
          <w:b w:val="0"/>
          <w:color w:val="222222"/>
        </w:rPr>
        <w:t>states</w:t>
      </w:r>
      <w:r w:rsidR="006A1A8E">
        <w:rPr>
          <w:rStyle w:val="Strong"/>
          <w:rFonts w:asciiTheme="majorHAnsi" w:hAnsiTheme="majorHAnsi"/>
          <w:b w:val="0"/>
          <w:color w:val="222222"/>
        </w:rPr>
        <w:t xml:space="preserve"> and territories</w:t>
      </w:r>
      <w:r w:rsidR="00913131">
        <w:rPr>
          <w:rStyle w:val="Strong"/>
          <w:rFonts w:asciiTheme="majorHAnsi" w:hAnsiTheme="majorHAnsi"/>
          <w:b w:val="0"/>
          <w:color w:val="222222"/>
        </w:rPr>
        <w:t xml:space="preserve"> contributed to NAMRS in its first year. </w:t>
      </w:r>
    </w:p>
    <w:p w14:paraId="4E12B23A" w14:textId="77777777" w:rsidR="00AB5D35" w:rsidRPr="00913131" w:rsidRDefault="00AB5D35" w:rsidP="00B87C42">
      <w:pPr>
        <w:pStyle w:val="NormalWeb"/>
        <w:shd w:val="clear" w:color="auto" w:fill="FFFFFF"/>
        <w:spacing w:before="0" w:beforeAutospacing="0" w:after="0" w:afterAutospacing="0"/>
        <w:contextualSpacing/>
        <w:rPr>
          <w:rStyle w:val="Strong"/>
        </w:rPr>
      </w:pPr>
    </w:p>
    <w:p w14:paraId="3E4C3DC0" w14:textId="7B22FD42" w:rsidR="009F7073" w:rsidRDefault="00913131" w:rsidP="00B87C42">
      <w:pPr>
        <w:pStyle w:val="NormalWeb"/>
        <w:shd w:val="clear" w:color="auto" w:fill="FFFFFF"/>
        <w:spacing w:before="0" w:beforeAutospacing="0" w:after="0" w:afterAutospacing="0"/>
        <w:contextualSpacing/>
        <w:rPr>
          <w:rStyle w:val="Strong"/>
        </w:rPr>
      </w:pPr>
      <w:r>
        <w:rPr>
          <w:rStyle w:val="Strong"/>
          <w:rFonts w:asciiTheme="majorHAnsi" w:hAnsiTheme="majorHAnsi"/>
          <w:b w:val="0"/>
          <w:color w:val="222222"/>
        </w:rPr>
        <w:t>View</w:t>
      </w:r>
      <w:r w:rsidR="006A1A8E">
        <w:rPr>
          <w:rStyle w:val="Strong"/>
          <w:rFonts w:asciiTheme="majorHAnsi" w:hAnsiTheme="majorHAnsi"/>
          <w:b w:val="0"/>
          <w:color w:val="222222"/>
        </w:rPr>
        <w:t xml:space="preserve"> the</w:t>
      </w:r>
      <w:r>
        <w:rPr>
          <w:rStyle w:val="Strong"/>
          <w:rFonts w:asciiTheme="majorHAnsi" w:hAnsiTheme="majorHAnsi"/>
          <w:b w:val="0"/>
          <w:color w:val="222222"/>
        </w:rPr>
        <w:t xml:space="preserve"> NAMRS </w:t>
      </w:r>
      <w:r w:rsidR="006A1A8E">
        <w:rPr>
          <w:rStyle w:val="Strong"/>
          <w:rFonts w:asciiTheme="majorHAnsi" w:hAnsiTheme="majorHAnsi"/>
          <w:b w:val="0"/>
          <w:color w:val="222222"/>
        </w:rPr>
        <w:t>r</w:t>
      </w:r>
      <w:r>
        <w:rPr>
          <w:rStyle w:val="Strong"/>
          <w:rFonts w:asciiTheme="majorHAnsi" w:hAnsiTheme="majorHAnsi"/>
          <w:b w:val="0"/>
          <w:color w:val="222222"/>
        </w:rPr>
        <w:t xml:space="preserve">eport: </w:t>
      </w:r>
      <w:hyperlink r:id="rId12" w:history="1">
        <w:r w:rsidRPr="000B14C1">
          <w:rPr>
            <w:rStyle w:val="Hyperlink"/>
            <w:rFonts w:asciiTheme="majorHAnsi" w:hAnsiTheme="majorHAnsi"/>
          </w:rPr>
          <w:t>https://www.acl.gov/sites/default/files/news%202017-08/NAMRS2017_Report_Release-1.pdf</w:t>
        </w:r>
      </w:hyperlink>
      <w:r>
        <w:rPr>
          <w:rStyle w:val="Strong"/>
          <w:rFonts w:asciiTheme="majorHAnsi" w:hAnsiTheme="majorHAnsi"/>
          <w:b w:val="0"/>
          <w:color w:val="222222"/>
        </w:rPr>
        <w:t xml:space="preserve"> </w:t>
      </w:r>
    </w:p>
    <w:p w14:paraId="0DE9D10F" w14:textId="77777777" w:rsidR="00AB5D35" w:rsidRDefault="00AB5D35" w:rsidP="00B87C42">
      <w:pPr>
        <w:pStyle w:val="NormalWeb"/>
        <w:shd w:val="clear" w:color="auto" w:fill="FFFFFF"/>
        <w:spacing w:before="0" w:beforeAutospacing="0" w:after="0" w:afterAutospacing="0"/>
        <w:contextualSpacing/>
        <w:rPr>
          <w:rFonts w:asciiTheme="majorHAnsi" w:hAnsiTheme="majorHAnsi"/>
          <w:b/>
          <w:bCs/>
          <w:color w:val="222222"/>
          <w:u w:val="single"/>
        </w:rPr>
      </w:pPr>
    </w:p>
    <w:p w14:paraId="5E05EBE9" w14:textId="77777777" w:rsidR="00AD3EC4" w:rsidRDefault="00AD3EC4" w:rsidP="00AB5D35">
      <w:pPr>
        <w:pStyle w:val="NormalWeb"/>
        <w:shd w:val="clear" w:color="auto" w:fill="FFFFFF"/>
        <w:spacing w:before="0" w:beforeAutospacing="0" w:after="0" w:afterAutospacing="0"/>
        <w:contextualSpacing/>
        <w:rPr>
          <w:rFonts w:asciiTheme="majorHAnsi" w:hAnsiTheme="majorHAnsi"/>
          <w:b/>
          <w:bCs/>
          <w:color w:val="222222"/>
          <w:u w:val="single"/>
        </w:rPr>
      </w:pPr>
      <w:r>
        <w:rPr>
          <w:rFonts w:asciiTheme="majorHAnsi" w:hAnsiTheme="majorHAnsi"/>
          <w:b/>
          <w:bCs/>
          <w:color w:val="222222"/>
          <w:u w:val="single"/>
        </w:rPr>
        <w:t>National Center on Law and Elder Rights has New Home</w:t>
      </w:r>
    </w:p>
    <w:p w14:paraId="24384414" w14:textId="77777777" w:rsidR="00AB5D35" w:rsidRDefault="00AB5D35" w:rsidP="00AB5D35">
      <w:pPr>
        <w:pStyle w:val="NormalWeb"/>
        <w:shd w:val="clear" w:color="auto" w:fill="FFFFFF"/>
        <w:spacing w:before="0" w:beforeAutospacing="0" w:after="0" w:afterAutospacing="0"/>
        <w:contextualSpacing/>
        <w:rPr>
          <w:rFonts w:asciiTheme="majorHAnsi" w:hAnsiTheme="majorHAnsi"/>
          <w:b/>
          <w:bCs/>
          <w:color w:val="222222"/>
          <w:u w:val="single"/>
        </w:rPr>
      </w:pPr>
    </w:p>
    <w:p w14:paraId="10DF153B" w14:textId="26D1D1B0" w:rsidR="00AD3EC4" w:rsidRDefault="00AD3EC4" w:rsidP="00AB5D35">
      <w:pPr>
        <w:pStyle w:val="NormalWeb"/>
        <w:shd w:val="clear" w:color="auto" w:fill="FFFFFF"/>
        <w:spacing w:before="0" w:beforeAutospacing="0" w:after="0" w:afterAutospacing="0"/>
        <w:contextualSpacing/>
        <w:rPr>
          <w:rFonts w:asciiTheme="majorHAnsi" w:hAnsiTheme="majorHAnsi"/>
          <w:bCs/>
          <w:color w:val="222222"/>
        </w:rPr>
      </w:pPr>
      <w:r>
        <w:rPr>
          <w:rFonts w:asciiTheme="majorHAnsi" w:hAnsiTheme="majorHAnsi"/>
          <w:bCs/>
          <w:color w:val="222222"/>
        </w:rPr>
        <w:t xml:space="preserve">The </w:t>
      </w:r>
      <w:r w:rsidR="00AB5D35">
        <w:rPr>
          <w:rFonts w:asciiTheme="majorHAnsi" w:hAnsiTheme="majorHAnsi"/>
          <w:bCs/>
          <w:color w:val="222222"/>
        </w:rPr>
        <w:t xml:space="preserve">new </w:t>
      </w:r>
      <w:r>
        <w:rPr>
          <w:rFonts w:asciiTheme="majorHAnsi" w:hAnsiTheme="majorHAnsi"/>
          <w:bCs/>
          <w:color w:val="222222"/>
        </w:rPr>
        <w:t xml:space="preserve">National Center on Law and Elder Rights (NCLER) was created by </w:t>
      </w:r>
      <w:r w:rsidR="006A1A8E">
        <w:rPr>
          <w:rFonts w:asciiTheme="majorHAnsi" w:hAnsiTheme="majorHAnsi"/>
          <w:bCs/>
          <w:color w:val="222222"/>
        </w:rPr>
        <w:t xml:space="preserve">the non-profit </w:t>
      </w:r>
      <w:r>
        <w:rPr>
          <w:rFonts w:asciiTheme="majorHAnsi" w:hAnsiTheme="majorHAnsi"/>
          <w:bCs/>
          <w:color w:val="222222"/>
        </w:rPr>
        <w:t xml:space="preserve">Justice in Aging under contract with ACL </w:t>
      </w:r>
      <w:r w:rsidR="00AB5D35">
        <w:rPr>
          <w:rFonts w:asciiTheme="majorHAnsi" w:hAnsiTheme="majorHAnsi"/>
          <w:bCs/>
          <w:color w:val="222222"/>
        </w:rPr>
        <w:t xml:space="preserve">and the </w:t>
      </w:r>
      <w:r>
        <w:rPr>
          <w:rFonts w:asciiTheme="majorHAnsi" w:hAnsiTheme="majorHAnsi"/>
          <w:bCs/>
          <w:color w:val="222222"/>
        </w:rPr>
        <w:t xml:space="preserve">Administration on Aging. NCLER is a national resource center for the legal services and aging and disability networks that is focused on the legal rights of older adults. The Center combines monthly trainings, case consultations, and technical assistance from Justice in Aging, the American Bar Association Commission on Law and Aging, the National Consumer Law </w:t>
      </w:r>
      <w:r w:rsidR="00AB5D35">
        <w:rPr>
          <w:rFonts w:asciiTheme="majorHAnsi" w:hAnsiTheme="majorHAnsi"/>
          <w:bCs/>
          <w:color w:val="222222"/>
        </w:rPr>
        <w:t>C</w:t>
      </w:r>
      <w:r>
        <w:rPr>
          <w:rFonts w:asciiTheme="majorHAnsi" w:hAnsiTheme="majorHAnsi"/>
          <w:bCs/>
          <w:color w:val="222222"/>
        </w:rPr>
        <w:t xml:space="preserve">enter, and the Center for Social Gerontology. </w:t>
      </w:r>
      <w:bookmarkStart w:id="0" w:name="_GoBack"/>
      <w:bookmarkEnd w:id="0"/>
      <w:r>
        <w:rPr>
          <w:rFonts w:asciiTheme="majorHAnsi" w:hAnsiTheme="majorHAnsi"/>
          <w:bCs/>
          <w:color w:val="222222"/>
        </w:rPr>
        <w:t xml:space="preserve">Receive notice of training and resources: </w:t>
      </w:r>
      <w:hyperlink r:id="rId13" w:history="1">
        <w:r w:rsidRPr="000B14C1">
          <w:rPr>
            <w:rStyle w:val="Hyperlink"/>
            <w:rFonts w:asciiTheme="majorHAnsi" w:hAnsiTheme="majorHAnsi"/>
            <w:bCs/>
          </w:rPr>
          <w:t>https://ncler.salsalabs.org/nclersignup/index.html?eType=EmailBlastContent&amp;eId=ac412cad-bddb-48a1-88a4-e64cab86e54a</w:t>
        </w:r>
      </w:hyperlink>
      <w:r>
        <w:rPr>
          <w:rFonts w:asciiTheme="majorHAnsi" w:hAnsiTheme="majorHAnsi"/>
          <w:bCs/>
          <w:color w:val="222222"/>
        </w:rPr>
        <w:t xml:space="preserve"> </w:t>
      </w:r>
    </w:p>
    <w:p w14:paraId="593E2085" w14:textId="77777777" w:rsidR="00AD3EC4" w:rsidRPr="002C29D7" w:rsidRDefault="00AD3EC4" w:rsidP="00AB5D35">
      <w:pPr>
        <w:pStyle w:val="NormalWeb"/>
        <w:shd w:val="clear" w:color="auto" w:fill="FFFFFF"/>
        <w:spacing w:before="0" w:beforeAutospacing="0" w:after="0" w:afterAutospacing="0"/>
        <w:contextualSpacing/>
        <w:rPr>
          <w:rFonts w:asciiTheme="majorHAnsi" w:hAnsiTheme="majorHAnsi"/>
          <w:bCs/>
          <w:color w:val="222222"/>
          <w:sz w:val="12"/>
          <w:szCs w:val="12"/>
        </w:rPr>
      </w:pPr>
    </w:p>
    <w:p w14:paraId="3F726EF9" w14:textId="77777777" w:rsidR="00AB5D35" w:rsidRDefault="00AB5D35" w:rsidP="00AB5D35">
      <w:pPr>
        <w:pStyle w:val="NormalWeb"/>
        <w:shd w:val="clear" w:color="auto" w:fill="FFFFFF"/>
        <w:spacing w:before="0" w:beforeAutospacing="0" w:after="0" w:afterAutospacing="0"/>
        <w:contextualSpacing/>
        <w:rPr>
          <w:rStyle w:val="Strong"/>
          <w:rFonts w:asciiTheme="majorHAnsi" w:hAnsiTheme="majorHAnsi"/>
          <w:color w:val="222222"/>
          <w:u w:val="single"/>
        </w:rPr>
      </w:pPr>
    </w:p>
    <w:p w14:paraId="24182C70" w14:textId="77777777" w:rsidR="00634B3D" w:rsidRDefault="00634B3D" w:rsidP="00AB5D35">
      <w:pPr>
        <w:pStyle w:val="NormalWeb"/>
        <w:shd w:val="clear" w:color="auto" w:fill="FFFFFF"/>
        <w:spacing w:before="0" w:beforeAutospacing="0" w:after="0" w:afterAutospacing="0"/>
        <w:contextualSpacing/>
        <w:rPr>
          <w:rStyle w:val="Strong"/>
          <w:rFonts w:asciiTheme="majorHAnsi" w:hAnsiTheme="majorHAnsi"/>
          <w:color w:val="222222"/>
          <w:u w:val="single"/>
        </w:rPr>
      </w:pPr>
      <w:r>
        <w:rPr>
          <w:rStyle w:val="Strong"/>
          <w:rFonts w:asciiTheme="majorHAnsi" w:hAnsiTheme="majorHAnsi"/>
          <w:color w:val="222222"/>
          <w:u w:val="single"/>
        </w:rPr>
        <w:t>CMS Letter on Special Needs Trusts</w:t>
      </w:r>
    </w:p>
    <w:p w14:paraId="4E6D8054" w14:textId="77777777" w:rsidR="00AB5D35" w:rsidRDefault="00AB5D35" w:rsidP="00AB5D35">
      <w:pPr>
        <w:pStyle w:val="NormalWeb"/>
        <w:shd w:val="clear" w:color="auto" w:fill="FFFFFF"/>
        <w:spacing w:before="0" w:beforeAutospacing="0" w:after="0" w:afterAutospacing="0"/>
        <w:contextualSpacing/>
        <w:rPr>
          <w:rStyle w:val="Strong"/>
          <w:rFonts w:asciiTheme="minorHAnsi" w:eastAsiaTheme="minorHAnsi" w:hAnsiTheme="minorHAnsi" w:cstheme="minorBidi"/>
          <w:sz w:val="22"/>
          <w:szCs w:val="22"/>
        </w:rPr>
      </w:pPr>
    </w:p>
    <w:p w14:paraId="59E106D5" w14:textId="12975A3A" w:rsidR="00634B3D" w:rsidRPr="00634B3D" w:rsidRDefault="00634B3D" w:rsidP="00AB5D35">
      <w:pPr>
        <w:pStyle w:val="NormalWeb"/>
        <w:shd w:val="clear" w:color="auto" w:fill="FFFFFF"/>
        <w:spacing w:before="0" w:beforeAutospacing="0" w:after="0" w:afterAutospacing="0"/>
        <w:contextualSpacing/>
        <w:rPr>
          <w:rFonts w:asciiTheme="majorHAnsi" w:hAnsiTheme="majorHAnsi"/>
          <w:bCs/>
          <w:color w:val="222222"/>
        </w:rPr>
      </w:pPr>
      <w:r>
        <w:rPr>
          <w:rStyle w:val="Strong"/>
          <w:rFonts w:asciiTheme="majorHAnsi" w:hAnsiTheme="majorHAnsi"/>
          <w:b w:val="0"/>
          <w:color w:val="222222"/>
        </w:rPr>
        <w:t xml:space="preserve">On August 2, </w:t>
      </w:r>
      <w:r w:rsidR="004A127C">
        <w:rPr>
          <w:rStyle w:val="Strong"/>
          <w:rFonts w:asciiTheme="majorHAnsi" w:hAnsiTheme="majorHAnsi"/>
          <w:b w:val="0"/>
          <w:color w:val="222222"/>
        </w:rPr>
        <w:t xml:space="preserve">CMS </w:t>
      </w:r>
      <w:r>
        <w:rPr>
          <w:rStyle w:val="Strong"/>
          <w:rFonts w:asciiTheme="majorHAnsi" w:hAnsiTheme="majorHAnsi"/>
          <w:b w:val="0"/>
          <w:color w:val="222222"/>
        </w:rPr>
        <w:t xml:space="preserve">released a letter to State Medicaid Directors outlining changes to Special Needs Trusts and Medicaid eligibility determinations. The letter </w:t>
      </w:r>
      <w:r w:rsidR="004A127C">
        <w:rPr>
          <w:rStyle w:val="Strong"/>
          <w:rFonts w:asciiTheme="majorHAnsi" w:hAnsiTheme="majorHAnsi"/>
          <w:b w:val="0"/>
          <w:color w:val="222222"/>
        </w:rPr>
        <w:t>reflects an outcome</w:t>
      </w:r>
      <w:r>
        <w:rPr>
          <w:rStyle w:val="Strong"/>
          <w:rFonts w:asciiTheme="majorHAnsi" w:hAnsiTheme="majorHAnsi"/>
          <w:b w:val="0"/>
          <w:color w:val="222222"/>
        </w:rPr>
        <w:t xml:space="preserve"> of the 21</w:t>
      </w:r>
      <w:r w:rsidRPr="003469D8">
        <w:rPr>
          <w:rStyle w:val="Strong"/>
          <w:rFonts w:asciiTheme="majorHAnsi" w:hAnsiTheme="majorHAnsi"/>
          <w:b w:val="0"/>
          <w:color w:val="222222"/>
          <w:vertAlign w:val="superscript"/>
        </w:rPr>
        <w:t>st</w:t>
      </w:r>
      <w:r>
        <w:rPr>
          <w:rStyle w:val="Strong"/>
          <w:rFonts w:asciiTheme="majorHAnsi" w:hAnsiTheme="majorHAnsi"/>
          <w:b w:val="0"/>
          <w:color w:val="222222"/>
        </w:rPr>
        <w:t xml:space="preserve"> Century Cures Act, which altered the statute on the creation of Special Needs Trusts. </w:t>
      </w:r>
      <w:r>
        <w:rPr>
          <w:rStyle w:val="Strong"/>
          <w:rFonts w:asciiTheme="majorHAnsi" w:hAnsiTheme="majorHAnsi"/>
          <w:b w:val="0"/>
          <w:color w:val="222222"/>
        </w:rPr>
        <w:lastRenderedPageBreak/>
        <w:t>Prior to the Cures Act, only parents, grandparents, legal guardians or a court could establish a Special Needs Trust. Under the new law, the Act adds “the individual” (i.e.</w:t>
      </w:r>
      <w:r w:rsidR="004A127C">
        <w:rPr>
          <w:rStyle w:val="Strong"/>
          <w:rFonts w:asciiTheme="majorHAnsi" w:hAnsiTheme="majorHAnsi"/>
          <w:b w:val="0"/>
          <w:color w:val="222222"/>
        </w:rPr>
        <w:t xml:space="preserve">, </w:t>
      </w:r>
      <w:r>
        <w:rPr>
          <w:rStyle w:val="Strong"/>
          <w:rFonts w:asciiTheme="majorHAnsi" w:hAnsiTheme="majorHAnsi"/>
          <w:b w:val="0"/>
          <w:color w:val="222222"/>
        </w:rPr>
        <w:t>the trust beneficiary) to the list of people who may establish a special needs trust on the individual’s behalf. The change became effective on December 13, 2016.</w:t>
      </w:r>
      <w:r w:rsidR="00AB5D35">
        <w:rPr>
          <w:rStyle w:val="Strong"/>
          <w:rFonts w:asciiTheme="majorHAnsi" w:hAnsiTheme="majorHAnsi"/>
          <w:b w:val="0"/>
          <w:color w:val="222222"/>
        </w:rPr>
        <w:t xml:space="preserve"> </w:t>
      </w:r>
      <w:r w:rsidR="004A127C">
        <w:rPr>
          <w:rStyle w:val="Strong"/>
          <w:rFonts w:asciiTheme="majorHAnsi" w:hAnsiTheme="majorHAnsi"/>
          <w:b w:val="0"/>
          <w:color w:val="222222"/>
        </w:rPr>
        <w:t xml:space="preserve"> </w:t>
      </w:r>
      <w:r>
        <w:rPr>
          <w:rStyle w:val="Strong"/>
          <w:rFonts w:asciiTheme="majorHAnsi" w:hAnsiTheme="majorHAnsi"/>
          <w:b w:val="0"/>
          <w:color w:val="222222"/>
        </w:rPr>
        <w:t>Letter:</w:t>
      </w:r>
      <w:r w:rsidR="00AB5D35">
        <w:rPr>
          <w:rStyle w:val="Strong"/>
          <w:rFonts w:asciiTheme="majorHAnsi" w:hAnsiTheme="majorHAnsi"/>
          <w:b w:val="0"/>
          <w:color w:val="222222"/>
        </w:rPr>
        <w:t xml:space="preserve"> </w:t>
      </w:r>
      <w:r>
        <w:rPr>
          <w:rStyle w:val="Strong"/>
          <w:rFonts w:asciiTheme="majorHAnsi" w:hAnsiTheme="majorHAnsi"/>
          <w:b w:val="0"/>
          <w:color w:val="222222"/>
        </w:rPr>
        <w:t xml:space="preserve"> </w:t>
      </w:r>
      <w:hyperlink r:id="rId14" w:history="1">
        <w:r w:rsidRPr="000B14C1">
          <w:rPr>
            <w:rStyle w:val="Hyperlink"/>
            <w:rFonts w:asciiTheme="majorHAnsi" w:hAnsiTheme="majorHAnsi"/>
          </w:rPr>
          <w:t>https://www.medicaid.gov/federal-policy-guidance/downloads/smd17001.pdf</w:t>
        </w:r>
      </w:hyperlink>
      <w:r>
        <w:rPr>
          <w:rStyle w:val="Strong"/>
          <w:rFonts w:asciiTheme="majorHAnsi" w:hAnsiTheme="majorHAnsi"/>
          <w:b w:val="0"/>
          <w:color w:val="222222"/>
        </w:rPr>
        <w:t xml:space="preserve"> </w:t>
      </w:r>
    </w:p>
    <w:p w14:paraId="28CFFDEF" w14:textId="77777777" w:rsidR="00AB5D35" w:rsidRDefault="00AB5D35" w:rsidP="00AB5D35">
      <w:pPr>
        <w:pStyle w:val="NormalWeb"/>
        <w:shd w:val="clear" w:color="auto" w:fill="FFFFFF"/>
        <w:spacing w:before="0" w:beforeAutospacing="0" w:after="0" w:afterAutospacing="0"/>
        <w:contextualSpacing/>
        <w:rPr>
          <w:rFonts w:asciiTheme="majorHAnsi" w:hAnsiTheme="majorHAnsi"/>
          <w:b/>
          <w:bCs/>
          <w:color w:val="222222"/>
          <w:u w:val="single"/>
        </w:rPr>
      </w:pPr>
    </w:p>
    <w:p w14:paraId="4E4D8A85" w14:textId="1CB5415A" w:rsidR="00AD3EC4" w:rsidRDefault="00AD3EC4" w:rsidP="00B87C42">
      <w:pPr>
        <w:pStyle w:val="NormalWeb"/>
        <w:shd w:val="clear" w:color="auto" w:fill="FFFFFF"/>
        <w:spacing w:before="0" w:beforeAutospacing="0" w:after="0" w:afterAutospacing="0"/>
        <w:contextualSpacing/>
        <w:rPr>
          <w:rFonts w:asciiTheme="majorHAnsi" w:hAnsiTheme="majorHAnsi"/>
          <w:b/>
          <w:bCs/>
          <w:color w:val="222222"/>
          <w:u w:val="single"/>
        </w:rPr>
      </w:pPr>
      <w:r>
        <w:rPr>
          <w:rFonts w:asciiTheme="majorHAnsi" w:hAnsiTheme="majorHAnsi"/>
          <w:b/>
          <w:bCs/>
          <w:color w:val="222222"/>
          <w:u w:val="single"/>
        </w:rPr>
        <w:t>Cognitive Impairment Toolkit</w:t>
      </w:r>
      <w:r w:rsidR="0059456C">
        <w:rPr>
          <w:rFonts w:asciiTheme="majorHAnsi" w:hAnsiTheme="majorHAnsi"/>
          <w:b/>
          <w:bCs/>
          <w:color w:val="222222"/>
          <w:u w:val="single"/>
        </w:rPr>
        <w:t xml:space="preserve"> for Primary Care Providers</w:t>
      </w:r>
      <w:r>
        <w:rPr>
          <w:rFonts w:asciiTheme="majorHAnsi" w:hAnsiTheme="majorHAnsi"/>
          <w:b/>
          <w:bCs/>
          <w:color w:val="222222"/>
          <w:u w:val="single"/>
        </w:rPr>
        <w:t xml:space="preserve"> </w:t>
      </w:r>
    </w:p>
    <w:p w14:paraId="0FC80236" w14:textId="77777777" w:rsidR="00AB5D35" w:rsidRDefault="00AB5D35" w:rsidP="00B87C42">
      <w:pPr>
        <w:pStyle w:val="NormalWeb"/>
        <w:shd w:val="clear" w:color="auto" w:fill="FFFFFF"/>
        <w:spacing w:before="0" w:beforeAutospacing="0" w:after="0" w:afterAutospacing="0"/>
        <w:contextualSpacing/>
        <w:rPr>
          <w:rFonts w:asciiTheme="majorHAnsi" w:hAnsiTheme="majorHAnsi"/>
          <w:b/>
          <w:bCs/>
          <w:color w:val="222222"/>
          <w:u w:val="single"/>
        </w:rPr>
      </w:pPr>
    </w:p>
    <w:p w14:paraId="070988B1" w14:textId="01D7BFA7" w:rsidR="00AB5D35" w:rsidRDefault="00AD3EC4" w:rsidP="00AB5D35">
      <w:pPr>
        <w:pStyle w:val="NormalWeb"/>
        <w:shd w:val="clear" w:color="auto" w:fill="FFFFFF"/>
        <w:spacing w:before="0" w:beforeAutospacing="0" w:after="0" w:afterAutospacing="0"/>
        <w:contextualSpacing/>
        <w:rPr>
          <w:rFonts w:asciiTheme="majorHAnsi" w:hAnsiTheme="majorHAnsi"/>
          <w:bCs/>
          <w:color w:val="222222"/>
        </w:rPr>
      </w:pPr>
      <w:r>
        <w:rPr>
          <w:rFonts w:asciiTheme="majorHAnsi" w:hAnsiTheme="majorHAnsi"/>
          <w:bCs/>
          <w:color w:val="222222"/>
        </w:rPr>
        <w:t xml:space="preserve">The Gerontological Society of America (GSA) has created a free online </w:t>
      </w:r>
      <w:r w:rsidR="0059456C">
        <w:rPr>
          <w:rFonts w:asciiTheme="majorHAnsi" w:hAnsiTheme="majorHAnsi"/>
          <w:bCs/>
          <w:color w:val="222222"/>
        </w:rPr>
        <w:t>resource called the KAER toolkit</w:t>
      </w:r>
      <w:r>
        <w:rPr>
          <w:rFonts w:asciiTheme="majorHAnsi" w:hAnsiTheme="majorHAnsi"/>
          <w:bCs/>
          <w:color w:val="222222"/>
        </w:rPr>
        <w:t xml:space="preserve"> </w:t>
      </w:r>
      <w:r w:rsidR="0059456C">
        <w:rPr>
          <w:rFonts w:asciiTheme="majorHAnsi" w:hAnsiTheme="majorHAnsi"/>
          <w:bCs/>
          <w:color w:val="222222"/>
        </w:rPr>
        <w:t xml:space="preserve">to </w:t>
      </w:r>
      <w:r>
        <w:rPr>
          <w:rFonts w:asciiTheme="majorHAnsi" w:hAnsiTheme="majorHAnsi"/>
          <w:bCs/>
          <w:color w:val="222222"/>
        </w:rPr>
        <w:t xml:space="preserve">help primary care providers achieve greater awareness of cognition in older adults, increase detection of cognitive impairment, </w:t>
      </w:r>
      <w:r w:rsidR="00E01FD2">
        <w:rPr>
          <w:rFonts w:asciiTheme="majorHAnsi" w:hAnsiTheme="majorHAnsi"/>
          <w:bCs/>
          <w:color w:val="222222"/>
        </w:rPr>
        <w:t xml:space="preserve">conduct </w:t>
      </w:r>
      <w:r>
        <w:rPr>
          <w:rFonts w:asciiTheme="majorHAnsi" w:hAnsiTheme="majorHAnsi"/>
          <w:bCs/>
          <w:color w:val="222222"/>
        </w:rPr>
        <w:t>diagnostic evaluation</w:t>
      </w:r>
      <w:r w:rsidR="00E01FD2">
        <w:rPr>
          <w:rFonts w:asciiTheme="majorHAnsi" w:hAnsiTheme="majorHAnsi"/>
          <w:bCs/>
          <w:color w:val="222222"/>
        </w:rPr>
        <w:t>s</w:t>
      </w:r>
      <w:r>
        <w:rPr>
          <w:rFonts w:asciiTheme="majorHAnsi" w:hAnsiTheme="majorHAnsi"/>
          <w:bCs/>
          <w:color w:val="222222"/>
        </w:rPr>
        <w:t xml:space="preserve"> and </w:t>
      </w:r>
      <w:r w:rsidR="00E01FD2">
        <w:rPr>
          <w:rFonts w:asciiTheme="majorHAnsi" w:hAnsiTheme="majorHAnsi"/>
          <w:bCs/>
          <w:color w:val="222222"/>
        </w:rPr>
        <w:t xml:space="preserve">provide </w:t>
      </w:r>
      <w:r>
        <w:rPr>
          <w:rFonts w:asciiTheme="majorHAnsi" w:hAnsiTheme="majorHAnsi"/>
          <w:bCs/>
          <w:color w:val="222222"/>
        </w:rPr>
        <w:t>referrals for community resources. Access</w:t>
      </w:r>
      <w:r w:rsidR="00E01FD2">
        <w:rPr>
          <w:rFonts w:asciiTheme="majorHAnsi" w:hAnsiTheme="majorHAnsi"/>
          <w:bCs/>
          <w:color w:val="222222"/>
        </w:rPr>
        <w:t xml:space="preserve"> the</w:t>
      </w:r>
      <w:r>
        <w:rPr>
          <w:rFonts w:asciiTheme="majorHAnsi" w:hAnsiTheme="majorHAnsi"/>
          <w:bCs/>
          <w:color w:val="222222"/>
        </w:rPr>
        <w:t xml:space="preserve"> toolkit: </w:t>
      </w:r>
      <w:hyperlink r:id="rId15" w:history="1">
        <w:r w:rsidRPr="000B14C1">
          <w:rPr>
            <w:rStyle w:val="Hyperlink"/>
            <w:rFonts w:asciiTheme="majorHAnsi" w:hAnsiTheme="majorHAnsi"/>
            <w:bCs/>
          </w:rPr>
          <w:t>https://www.geron.org/programs-services/alliances-and-multi-stakeholder-collaborations/cognitive-impairment-detection-and-earlier-diagnosis</w:t>
        </w:r>
      </w:hyperlink>
      <w:r>
        <w:rPr>
          <w:rFonts w:asciiTheme="majorHAnsi" w:hAnsiTheme="majorHAnsi"/>
          <w:bCs/>
          <w:color w:val="222222"/>
        </w:rPr>
        <w:t xml:space="preserve"> </w:t>
      </w:r>
    </w:p>
    <w:p w14:paraId="13CDB530" w14:textId="77777777" w:rsidR="00AB5D35" w:rsidRDefault="00AB5D35" w:rsidP="00B87C42">
      <w:pPr>
        <w:pStyle w:val="NormalWeb"/>
        <w:shd w:val="clear" w:color="auto" w:fill="FFFFFF"/>
        <w:spacing w:before="0" w:beforeAutospacing="0" w:after="0" w:afterAutospacing="0"/>
        <w:contextualSpacing/>
        <w:rPr>
          <w:rFonts w:asciiTheme="majorHAnsi" w:hAnsiTheme="majorHAnsi"/>
          <w:bCs/>
          <w:color w:val="222222"/>
        </w:rPr>
      </w:pPr>
    </w:p>
    <w:p w14:paraId="55AC9F78" w14:textId="77777777" w:rsidR="00AB5D35" w:rsidRDefault="00AB5D35" w:rsidP="00AB5D35">
      <w:pPr>
        <w:pStyle w:val="NormalWeb"/>
        <w:shd w:val="clear" w:color="auto" w:fill="FFFFFF"/>
        <w:spacing w:before="0" w:beforeAutospacing="0" w:after="0" w:afterAutospacing="0"/>
        <w:contextualSpacing/>
        <w:rPr>
          <w:rFonts w:asciiTheme="majorHAnsi" w:hAnsiTheme="majorHAnsi"/>
          <w:b/>
          <w:bCs/>
          <w:color w:val="222222"/>
          <w:u w:val="single"/>
        </w:rPr>
      </w:pPr>
      <w:r>
        <w:rPr>
          <w:rFonts w:asciiTheme="majorHAnsi" w:hAnsiTheme="majorHAnsi"/>
          <w:b/>
          <w:bCs/>
          <w:color w:val="222222"/>
          <w:u w:val="single"/>
        </w:rPr>
        <w:t>Native American Aging Programs</w:t>
      </w:r>
    </w:p>
    <w:p w14:paraId="5A6E9ECD" w14:textId="77777777" w:rsidR="00AB5D35" w:rsidRDefault="00AB5D35" w:rsidP="00AB5D35">
      <w:pPr>
        <w:pStyle w:val="NormalWeb"/>
        <w:shd w:val="clear" w:color="auto" w:fill="FFFFFF"/>
        <w:spacing w:before="0" w:beforeAutospacing="0" w:after="0" w:afterAutospacing="0"/>
        <w:contextualSpacing/>
        <w:rPr>
          <w:rFonts w:asciiTheme="majorHAnsi" w:hAnsiTheme="majorHAnsi"/>
          <w:b/>
          <w:bCs/>
          <w:color w:val="222222"/>
          <w:u w:val="single"/>
        </w:rPr>
      </w:pPr>
      <w:r>
        <w:rPr>
          <w:rFonts w:asciiTheme="majorHAnsi" w:hAnsiTheme="majorHAnsi"/>
          <w:b/>
          <w:bCs/>
          <w:color w:val="222222"/>
          <w:u w:val="single"/>
        </w:rPr>
        <w:t xml:space="preserve"> </w:t>
      </w:r>
    </w:p>
    <w:p w14:paraId="60CF0100" w14:textId="20F0D81A" w:rsidR="00E147A4" w:rsidRPr="00AB5D35" w:rsidRDefault="00E147A4" w:rsidP="00B87C42">
      <w:pPr>
        <w:pStyle w:val="NormalWeb"/>
        <w:shd w:val="clear" w:color="auto" w:fill="FFFFFF"/>
        <w:spacing w:before="0" w:beforeAutospacing="0" w:after="0" w:afterAutospacing="0"/>
        <w:contextualSpacing/>
        <w:rPr>
          <w:rFonts w:ascii="Cambria" w:hAnsi="Cambria"/>
          <w:bCs/>
        </w:rPr>
      </w:pPr>
      <w:r w:rsidRPr="00AB5D35">
        <w:rPr>
          <w:rFonts w:ascii="Cambria" w:hAnsi="Cambria"/>
        </w:rPr>
        <w:t>From</w:t>
      </w:r>
      <w:r w:rsidR="00E01FD2">
        <w:rPr>
          <w:rFonts w:ascii="Cambria" w:hAnsi="Cambria"/>
        </w:rPr>
        <w:t xml:space="preserve"> n4a</w:t>
      </w:r>
      <w:r w:rsidRPr="00AB5D35">
        <w:rPr>
          <w:rFonts w:ascii="Cambria" w:hAnsi="Cambria"/>
        </w:rPr>
        <w:t xml:space="preserve">: “A new n4a report finds that Title VI Native American aging programs enable tribal elders to live with independence and dignity </w:t>
      </w:r>
      <w:r w:rsidR="00E01FD2">
        <w:rPr>
          <w:rFonts w:ascii="Cambria" w:hAnsi="Cambria"/>
        </w:rPr>
        <w:t xml:space="preserve">in </w:t>
      </w:r>
      <w:r w:rsidRPr="00AB5D35">
        <w:rPr>
          <w:rFonts w:ascii="Cambria" w:hAnsi="Cambria"/>
        </w:rPr>
        <w:t xml:space="preserve">their homes and communities, but face unique challenges in providing services. The new report, </w:t>
      </w:r>
      <w:r w:rsidRPr="00AB5D35">
        <w:rPr>
          <w:rStyle w:val="Emphasis"/>
          <w:rFonts w:ascii="Cambria" w:hAnsi="Cambria"/>
        </w:rPr>
        <w:t>National Title VI Program Survey: Serving Tribal Elders Across the United States</w:t>
      </w:r>
      <w:r w:rsidRPr="00AB5D35">
        <w:rPr>
          <w:rFonts w:ascii="Cambria" w:hAnsi="Cambria"/>
        </w:rPr>
        <w:t>, was released today.” (September 13, 2017)</w:t>
      </w:r>
    </w:p>
    <w:p w14:paraId="006657BD" w14:textId="77777777" w:rsidR="0015504B" w:rsidRPr="00AB5D35" w:rsidRDefault="00236184" w:rsidP="00B87C42">
      <w:pPr>
        <w:pStyle w:val="NormalWeb"/>
        <w:shd w:val="clear" w:color="auto" w:fill="FFFFFF"/>
        <w:spacing w:before="0" w:beforeAutospacing="0" w:after="0" w:afterAutospacing="0"/>
        <w:contextualSpacing/>
        <w:rPr>
          <w:rFonts w:ascii="Cambria" w:hAnsi="Cambria"/>
          <w:bCs/>
          <w:color w:val="222222"/>
        </w:rPr>
      </w:pPr>
      <w:hyperlink r:id="rId16" w:history="1">
        <w:r w:rsidR="00E147A4" w:rsidRPr="00AB5D35">
          <w:rPr>
            <w:rStyle w:val="Hyperlink"/>
            <w:rFonts w:ascii="Cambria" w:hAnsi="Cambria"/>
          </w:rPr>
          <w:t>https://www.n4a.org/Files/Title%20VI%20Survey/Title%20VI%20Program%20Survey_508.pdf</w:t>
        </w:r>
      </w:hyperlink>
    </w:p>
    <w:p w14:paraId="71408F00" w14:textId="77777777" w:rsidR="00E147A4" w:rsidRPr="00AB5D35" w:rsidRDefault="00E147A4" w:rsidP="00B87C42">
      <w:pPr>
        <w:pStyle w:val="NormalWeb"/>
        <w:shd w:val="clear" w:color="auto" w:fill="FFFFFF"/>
        <w:spacing w:before="0" w:beforeAutospacing="0" w:after="0" w:afterAutospacing="0"/>
        <w:contextualSpacing/>
        <w:rPr>
          <w:rFonts w:ascii="Cambria" w:hAnsi="Cambria"/>
          <w:bCs/>
          <w:color w:val="222222"/>
        </w:rPr>
      </w:pPr>
    </w:p>
    <w:p w14:paraId="54BAECAF" w14:textId="77777777" w:rsidR="0015504B" w:rsidRPr="005310B0" w:rsidRDefault="0015504B" w:rsidP="00B87C42">
      <w:pPr>
        <w:pStyle w:val="NormalWeb"/>
        <w:shd w:val="clear" w:color="auto" w:fill="FFFFFF"/>
        <w:spacing w:before="0" w:beforeAutospacing="0" w:after="0" w:afterAutospacing="0"/>
        <w:contextualSpacing/>
        <w:rPr>
          <w:rFonts w:asciiTheme="majorHAnsi" w:hAnsiTheme="majorHAnsi"/>
          <w:bCs/>
          <w:color w:val="222222"/>
        </w:rPr>
      </w:pPr>
    </w:p>
    <w:sectPr w:rsidR="0015504B" w:rsidRPr="005310B0" w:rsidSect="007B016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93AD" w14:textId="77777777" w:rsidR="00236184" w:rsidRDefault="00236184">
      <w:pPr>
        <w:spacing w:after="0" w:line="240" w:lineRule="auto"/>
      </w:pPr>
      <w:r>
        <w:separator/>
      </w:r>
    </w:p>
  </w:endnote>
  <w:endnote w:type="continuationSeparator" w:id="0">
    <w:p w14:paraId="29514A4C" w14:textId="77777777" w:rsidR="00236184" w:rsidRDefault="0023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000653"/>
      <w:docPartObj>
        <w:docPartGallery w:val="Page Numbers (Bottom of Page)"/>
        <w:docPartUnique/>
      </w:docPartObj>
    </w:sdtPr>
    <w:sdtEndPr>
      <w:rPr>
        <w:noProof/>
      </w:rPr>
    </w:sdtEndPr>
    <w:sdtContent>
      <w:p w14:paraId="74F603DC" w14:textId="396C16F4" w:rsidR="00301889" w:rsidRDefault="00301889">
        <w:pPr>
          <w:pStyle w:val="Footer"/>
          <w:jc w:val="right"/>
        </w:pPr>
        <w:r>
          <w:fldChar w:fldCharType="begin"/>
        </w:r>
        <w:r>
          <w:instrText xml:space="preserve"> PAGE   \* MERGEFORMAT </w:instrText>
        </w:r>
        <w:r>
          <w:fldChar w:fldCharType="separate"/>
        </w:r>
        <w:r w:rsidR="001B32A8">
          <w:rPr>
            <w:noProof/>
          </w:rPr>
          <w:t>5</w:t>
        </w:r>
        <w:r>
          <w:rPr>
            <w:noProof/>
          </w:rPr>
          <w:fldChar w:fldCharType="end"/>
        </w:r>
      </w:p>
    </w:sdtContent>
  </w:sdt>
  <w:p w14:paraId="1CFEFB32" w14:textId="77777777" w:rsidR="00301889" w:rsidRDefault="00301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EA56" w14:textId="77777777" w:rsidR="00236184" w:rsidRDefault="00236184">
      <w:pPr>
        <w:spacing w:after="0" w:line="240" w:lineRule="auto"/>
      </w:pPr>
      <w:r>
        <w:separator/>
      </w:r>
    </w:p>
  </w:footnote>
  <w:footnote w:type="continuationSeparator" w:id="0">
    <w:p w14:paraId="427C7754" w14:textId="77777777" w:rsidR="00236184" w:rsidRDefault="0023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823"/>
    <w:multiLevelType w:val="multilevel"/>
    <w:tmpl w:val="8788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C06B8"/>
    <w:multiLevelType w:val="hybridMultilevel"/>
    <w:tmpl w:val="011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6BD0"/>
    <w:multiLevelType w:val="hybridMultilevel"/>
    <w:tmpl w:val="A52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1553"/>
    <w:multiLevelType w:val="hybridMultilevel"/>
    <w:tmpl w:val="AFA8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446E7"/>
    <w:multiLevelType w:val="hybridMultilevel"/>
    <w:tmpl w:val="BDAE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A6FFA"/>
    <w:multiLevelType w:val="hybridMultilevel"/>
    <w:tmpl w:val="50EA8424"/>
    <w:lvl w:ilvl="0" w:tplc="FB768A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C1793"/>
    <w:multiLevelType w:val="multilevel"/>
    <w:tmpl w:val="3DDA2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355B3"/>
    <w:multiLevelType w:val="hybridMultilevel"/>
    <w:tmpl w:val="D5C0E6B2"/>
    <w:lvl w:ilvl="0" w:tplc="0F8249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02065"/>
    <w:multiLevelType w:val="hybridMultilevel"/>
    <w:tmpl w:val="FE70BA7E"/>
    <w:lvl w:ilvl="0" w:tplc="0F8249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83625"/>
    <w:multiLevelType w:val="hybridMultilevel"/>
    <w:tmpl w:val="C9C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2615B"/>
    <w:multiLevelType w:val="hybridMultilevel"/>
    <w:tmpl w:val="4FB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B38C6"/>
    <w:multiLevelType w:val="multilevel"/>
    <w:tmpl w:val="3DDA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B012F"/>
    <w:multiLevelType w:val="hybridMultilevel"/>
    <w:tmpl w:val="3B3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E77EC"/>
    <w:multiLevelType w:val="hybridMultilevel"/>
    <w:tmpl w:val="B166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1A3A"/>
    <w:multiLevelType w:val="multilevel"/>
    <w:tmpl w:val="3DDA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37F87"/>
    <w:multiLevelType w:val="hybridMultilevel"/>
    <w:tmpl w:val="4E1C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C2F7D"/>
    <w:multiLevelType w:val="hybridMultilevel"/>
    <w:tmpl w:val="FC3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C1475"/>
    <w:multiLevelType w:val="hybridMultilevel"/>
    <w:tmpl w:val="15A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5"/>
  </w:num>
  <w:num w:numId="6">
    <w:abstractNumId w:val="10"/>
  </w:num>
  <w:num w:numId="7">
    <w:abstractNumId w:val="6"/>
  </w:num>
  <w:num w:numId="8">
    <w:abstractNumId w:val="2"/>
  </w:num>
  <w:num w:numId="9">
    <w:abstractNumId w:val="11"/>
  </w:num>
  <w:num w:numId="10">
    <w:abstractNumId w:val="14"/>
  </w:num>
  <w:num w:numId="11">
    <w:abstractNumId w:val="7"/>
  </w:num>
  <w:num w:numId="12">
    <w:abstractNumId w:val="0"/>
  </w:num>
  <w:num w:numId="13">
    <w:abstractNumId w:val="16"/>
  </w:num>
  <w:num w:numId="14">
    <w:abstractNumId w:val="17"/>
  </w:num>
  <w:num w:numId="15">
    <w:abstractNumId w:val="12"/>
  </w:num>
  <w:num w:numId="16">
    <w:abstractNumId w:val="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B0"/>
    <w:rsid w:val="00002050"/>
    <w:rsid w:val="00005C31"/>
    <w:rsid w:val="0002453E"/>
    <w:rsid w:val="00047858"/>
    <w:rsid w:val="00061941"/>
    <w:rsid w:val="00071B11"/>
    <w:rsid w:val="000762A9"/>
    <w:rsid w:val="00080B2E"/>
    <w:rsid w:val="00081160"/>
    <w:rsid w:val="000917F6"/>
    <w:rsid w:val="000955FF"/>
    <w:rsid w:val="000A2703"/>
    <w:rsid w:val="000B4C21"/>
    <w:rsid w:val="000D1AFA"/>
    <w:rsid w:val="000D1BBF"/>
    <w:rsid w:val="000D73B4"/>
    <w:rsid w:val="000F17E6"/>
    <w:rsid w:val="0010603C"/>
    <w:rsid w:val="001166AC"/>
    <w:rsid w:val="00123B1F"/>
    <w:rsid w:val="00132F52"/>
    <w:rsid w:val="0015279F"/>
    <w:rsid w:val="0015504B"/>
    <w:rsid w:val="00156C7C"/>
    <w:rsid w:val="00172F1F"/>
    <w:rsid w:val="00191E80"/>
    <w:rsid w:val="001A7E4B"/>
    <w:rsid w:val="001B32A8"/>
    <w:rsid w:val="001C5DED"/>
    <w:rsid w:val="001C75D6"/>
    <w:rsid w:val="001D0587"/>
    <w:rsid w:val="001E2D36"/>
    <w:rsid w:val="001F4B59"/>
    <w:rsid w:val="001F5879"/>
    <w:rsid w:val="002020D8"/>
    <w:rsid w:val="00202649"/>
    <w:rsid w:val="002162CA"/>
    <w:rsid w:val="00221839"/>
    <w:rsid w:val="00227A62"/>
    <w:rsid w:val="00236184"/>
    <w:rsid w:val="00236669"/>
    <w:rsid w:val="00244CBB"/>
    <w:rsid w:val="00262EBF"/>
    <w:rsid w:val="00293B01"/>
    <w:rsid w:val="002A6C94"/>
    <w:rsid w:val="002C29D7"/>
    <w:rsid w:val="002C33C7"/>
    <w:rsid w:val="002D6F95"/>
    <w:rsid w:val="002D7712"/>
    <w:rsid w:val="002E75E0"/>
    <w:rsid w:val="00301889"/>
    <w:rsid w:val="00302E3E"/>
    <w:rsid w:val="00304C1C"/>
    <w:rsid w:val="00312C12"/>
    <w:rsid w:val="003160F4"/>
    <w:rsid w:val="00316587"/>
    <w:rsid w:val="00322A5B"/>
    <w:rsid w:val="003263DE"/>
    <w:rsid w:val="00326A21"/>
    <w:rsid w:val="00331E0C"/>
    <w:rsid w:val="00332C54"/>
    <w:rsid w:val="00336200"/>
    <w:rsid w:val="003469D8"/>
    <w:rsid w:val="00354233"/>
    <w:rsid w:val="00364725"/>
    <w:rsid w:val="0036704C"/>
    <w:rsid w:val="00371090"/>
    <w:rsid w:val="003766AC"/>
    <w:rsid w:val="0037718A"/>
    <w:rsid w:val="00380667"/>
    <w:rsid w:val="00381171"/>
    <w:rsid w:val="00396B78"/>
    <w:rsid w:val="003A3782"/>
    <w:rsid w:val="003C4C4D"/>
    <w:rsid w:val="003C6F79"/>
    <w:rsid w:val="003F324A"/>
    <w:rsid w:val="00414290"/>
    <w:rsid w:val="0042004A"/>
    <w:rsid w:val="00430B83"/>
    <w:rsid w:val="00440652"/>
    <w:rsid w:val="00464996"/>
    <w:rsid w:val="00470544"/>
    <w:rsid w:val="004707FC"/>
    <w:rsid w:val="00472F49"/>
    <w:rsid w:val="004A127C"/>
    <w:rsid w:val="004A4811"/>
    <w:rsid w:val="004A5ABD"/>
    <w:rsid w:val="004A774D"/>
    <w:rsid w:val="004D12B3"/>
    <w:rsid w:val="004F41C7"/>
    <w:rsid w:val="00507256"/>
    <w:rsid w:val="0050791F"/>
    <w:rsid w:val="00525090"/>
    <w:rsid w:val="005310B0"/>
    <w:rsid w:val="00540493"/>
    <w:rsid w:val="00546120"/>
    <w:rsid w:val="005504CA"/>
    <w:rsid w:val="00551EBF"/>
    <w:rsid w:val="00563E9C"/>
    <w:rsid w:val="00565262"/>
    <w:rsid w:val="00566D6F"/>
    <w:rsid w:val="00570109"/>
    <w:rsid w:val="0059456C"/>
    <w:rsid w:val="00597265"/>
    <w:rsid w:val="005A05B3"/>
    <w:rsid w:val="005A1816"/>
    <w:rsid w:val="005B4F07"/>
    <w:rsid w:val="005D1C6C"/>
    <w:rsid w:val="005F263A"/>
    <w:rsid w:val="00634B3D"/>
    <w:rsid w:val="0064206D"/>
    <w:rsid w:val="00661D14"/>
    <w:rsid w:val="00673CE4"/>
    <w:rsid w:val="00674E92"/>
    <w:rsid w:val="00683220"/>
    <w:rsid w:val="0068416E"/>
    <w:rsid w:val="00687570"/>
    <w:rsid w:val="006A1A8E"/>
    <w:rsid w:val="006B12D3"/>
    <w:rsid w:val="006D4CC4"/>
    <w:rsid w:val="006D5ABD"/>
    <w:rsid w:val="006E4DF6"/>
    <w:rsid w:val="006E75A6"/>
    <w:rsid w:val="006F6D6A"/>
    <w:rsid w:val="0070549B"/>
    <w:rsid w:val="007207EA"/>
    <w:rsid w:val="00730894"/>
    <w:rsid w:val="00740376"/>
    <w:rsid w:val="007424BA"/>
    <w:rsid w:val="0074471F"/>
    <w:rsid w:val="00745DE3"/>
    <w:rsid w:val="0075745C"/>
    <w:rsid w:val="00782CB2"/>
    <w:rsid w:val="007B016F"/>
    <w:rsid w:val="007B337D"/>
    <w:rsid w:val="007B3402"/>
    <w:rsid w:val="007C1497"/>
    <w:rsid w:val="007C41C1"/>
    <w:rsid w:val="007E64E3"/>
    <w:rsid w:val="007E68F6"/>
    <w:rsid w:val="008068D4"/>
    <w:rsid w:val="0080785C"/>
    <w:rsid w:val="00823F23"/>
    <w:rsid w:val="008525E7"/>
    <w:rsid w:val="00867B41"/>
    <w:rsid w:val="008718E6"/>
    <w:rsid w:val="00877E99"/>
    <w:rsid w:val="00887C97"/>
    <w:rsid w:val="008966F0"/>
    <w:rsid w:val="008C34D9"/>
    <w:rsid w:val="008C5E80"/>
    <w:rsid w:val="008C6393"/>
    <w:rsid w:val="008C7D04"/>
    <w:rsid w:val="008D022A"/>
    <w:rsid w:val="008E0DC6"/>
    <w:rsid w:val="008F32BE"/>
    <w:rsid w:val="0090400D"/>
    <w:rsid w:val="00907963"/>
    <w:rsid w:val="00913131"/>
    <w:rsid w:val="009142CF"/>
    <w:rsid w:val="009179E8"/>
    <w:rsid w:val="00926F5A"/>
    <w:rsid w:val="0093154F"/>
    <w:rsid w:val="009362B6"/>
    <w:rsid w:val="009419CE"/>
    <w:rsid w:val="00941DCC"/>
    <w:rsid w:val="0094238D"/>
    <w:rsid w:val="00944B87"/>
    <w:rsid w:val="009549BE"/>
    <w:rsid w:val="009746B0"/>
    <w:rsid w:val="009E0158"/>
    <w:rsid w:val="009E2E75"/>
    <w:rsid w:val="009F4D4D"/>
    <w:rsid w:val="009F7073"/>
    <w:rsid w:val="00A03770"/>
    <w:rsid w:val="00A057DA"/>
    <w:rsid w:val="00A119D4"/>
    <w:rsid w:val="00A42761"/>
    <w:rsid w:val="00A55C5A"/>
    <w:rsid w:val="00A757C4"/>
    <w:rsid w:val="00A8766B"/>
    <w:rsid w:val="00A97C76"/>
    <w:rsid w:val="00AB5D35"/>
    <w:rsid w:val="00AD0B36"/>
    <w:rsid w:val="00AD3EC4"/>
    <w:rsid w:val="00AE40F0"/>
    <w:rsid w:val="00B2530C"/>
    <w:rsid w:val="00B42C8D"/>
    <w:rsid w:val="00B516B8"/>
    <w:rsid w:val="00B6562B"/>
    <w:rsid w:val="00B71159"/>
    <w:rsid w:val="00B7769B"/>
    <w:rsid w:val="00B87C42"/>
    <w:rsid w:val="00B92BD7"/>
    <w:rsid w:val="00BA1C57"/>
    <w:rsid w:val="00BA5ABF"/>
    <w:rsid w:val="00BA7820"/>
    <w:rsid w:val="00BB1E84"/>
    <w:rsid w:val="00BB4F1B"/>
    <w:rsid w:val="00BB71A0"/>
    <w:rsid w:val="00BC485D"/>
    <w:rsid w:val="00BD0835"/>
    <w:rsid w:val="00BD5969"/>
    <w:rsid w:val="00C207DB"/>
    <w:rsid w:val="00C22278"/>
    <w:rsid w:val="00C567C1"/>
    <w:rsid w:val="00C732B3"/>
    <w:rsid w:val="00C74F12"/>
    <w:rsid w:val="00C8043F"/>
    <w:rsid w:val="00C917B6"/>
    <w:rsid w:val="00C95F43"/>
    <w:rsid w:val="00CA1B1B"/>
    <w:rsid w:val="00CC31B8"/>
    <w:rsid w:val="00CE7FF4"/>
    <w:rsid w:val="00D06D3A"/>
    <w:rsid w:val="00D749C9"/>
    <w:rsid w:val="00D97718"/>
    <w:rsid w:val="00DB30A2"/>
    <w:rsid w:val="00DB43CB"/>
    <w:rsid w:val="00DB5C05"/>
    <w:rsid w:val="00DC2BDA"/>
    <w:rsid w:val="00DD486C"/>
    <w:rsid w:val="00DE198C"/>
    <w:rsid w:val="00E01FD2"/>
    <w:rsid w:val="00E05AA3"/>
    <w:rsid w:val="00E147A4"/>
    <w:rsid w:val="00E20E15"/>
    <w:rsid w:val="00E35B04"/>
    <w:rsid w:val="00E52064"/>
    <w:rsid w:val="00E72867"/>
    <w:rsid w:val="00E91529"/>
    <w:rsid w:val="00E9359B"/>
    <w:rsid w:val="00E9431F"/>
    <w:rsid w:val="00E97D4D"/>
    <w:rsid w:val="00ED1681"/>
    <w:rsid w:val="00EF226F"/>
    <w:rsid w:val="00F051D4"/>
    <w:rsid w:val="00F13D1A"/>
    <w:rsid w:val="00F31B68"/>
    <w:rsid w:val="00F3325A"/>
    <w:rsid w:val="00F4230E"/>
    <w:rsid w:val="00F45310"/>
    <w:rsid w:val="00F45AC5"/>
    <w:rsid w:val="00F46CE0"/>
    <w:rsid w:val="00F537E2"/>
    <w:rsid w:val="00F62924"/>
    <w:rsid w:val="00F762F6"/>
    <w:rsid w:val="00F978BB"/>
    <w:rsid w:val="00FA53DB"/>
    <w:rsid w:val="00FB5451"/>
    <w:rsid w:val="00FE09C6"/>
    <w:rsid w:val="00FE33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20FDF"/>
  <w15:docId w15:val="{C1AEF832-6125-4CC6-8DB2-8696B089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0B0"/>
    <w:rPr>
      <w:color w:val="0000FF"/>
      <w:u w:val="single"/>
    </w:rPr>
  </w:style>
  <w:style w:type="character" w:styleId="Strong">
    <w:name w:val="Strong"/>
    <w:basedOn w:val="DefaultParagraphFont"/>
    <w:uiPriority w:val="22"/>
    <w:qFormat/>
    <w:rsid w:val="005310B0"/>
    <w:rPr>
      <w:b/>
      <w:bCs/>
    </w:rPr>
  </w:style>
  <w:style w:type="paragraph" w:styleId="NormalWeb">
    <w:name w:val="Normal (Web)"/>
    <w:basedOn w:val="Normal"/>
    <w:uiPriority w:val="99"/>
    <w:unhideWhenUsed/>
    <w:rsid w:val="005310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10B0"/>
    <w:pPr>
      <w:spacing w:after="0" w:line="240" w:lineRule="auto"/>
      <w:ind w:left="720"/>
      <w:contextualSpacing/>
    </w:pPr>
    <w:rPr>
      <w:rFonts w:ascii="Calibri" w:hAnsi="Calibri" w:cs="Calibri"/>
    </w:rPr>
  </w:style>
  <w:style w:type="paragraph" w:styleId="Footer">
    <w:name w:val="footer"/>
    <w:basedOn w:val="Normal"/>
    <w:link w:val="FooterChar"/>
    <w:uiPriority w:val="99"/>
    <w:unhideWhenUsed/>
    <w:rsid w:val="0053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B0"/>
  </w:style>
  <w:style w:type="character" w:styleId="Emphasis">
    <w:name w:val="Emphasis"/>
    <w:basedOn w:val="DefaultParagraphFont"/>
    <w:uiPriority w:val="20"/>
    <w:qFormat/>
    <w:rsid w:val="005310B0"/>
    <w:rPr>
      <w:i/>
      <w:iCs/>
    </w:rPr>
  </w:style>
  <w:style w:type="character" w:customStyle="1" w:styleId="aqj">
    <w:name w:val="aqj"/>
    <w:basedOn w:val="DefaultParagraphFont"/>
    <w:rsid w:val="00DB5C05"/>
  </w:style>
  <w:style w:type="character" w:styleId="FollowedHyperlink">
    <w:name w:val="FollowedHyperlink"/>
    <w:basedOn w:val="DefaultParagraphFont"/>
    <w:uiPriority w:val="99"/>
    <w:semiHidden/>
    <w:unhideWhenUsed/>
    <w:rsid w:val="00B71159"/>
    <w:rPr>
      <w:color w:val="800080" w:themeColor="followedHyperlink"/>
      <w:u w:val="single"/>
    </w:rPr>
  </w:style>
  <w:style w:type="character" w:customStyle="1" w:styleId="rollover-people">
    <w:name w:val="rollover-people"/>
    <w:basedOn w:val="DefaultParagraphFont"/>
    <w:rsid w:val="00005C31"/>
  </w:style>
  <w:style w:type="character" w:customStyle="1" w:styleId="UnresolvedMention1">
    <w:name w:val="Unresolved Mention1"/>
    <w:basedOn w:val="DefaultParagraphFont"/>
    <w:uiPriority w:val="99"/>
    <w:semiHidden/>
    <w:unhideWhenUsed/>
    <w:rsid w:val="00E147A4"/>
    <w:rPr>
      <w:color w:val="808080"/>
      <w:shd w:val="clear" w:color="auto" w:fill="E6E6E6"/>
    </w:rPr>
  </w:style>
  <w:style w:type="paragraph" w:styleId="BalloonText">
    <w:name w:val="Balloon Text"/>
    <w:basedOn w:val="Normal"/>
    <w:link w:val="BalloonTextChar"/>
    <w:uiPriority w:val="99"/>
    <w:semiHidden/>
    <w:unhideWhenUsed/>
    <w:rsid w:val="00262E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2E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2EBF"/>
    <w:rPr>
      <w:sz w:val="18"/>
      <w:szCs w:val="18"/>
    </w:rPr>
  </w:style>
  <w:style w:type="paragraph" w:styleId="CommentText">
    <w:name w:val="annotation text"/>
    <w:basedOn w:val="Normal"/>
    <w:link w:val="CommentTextChar"/>
    <w:uiPriority w:val="99"/>
    <w:semiHidden/>
    <w:unhideWhenUsed/>
    <w:rsid w:val="00262EBF"/>
    <w:pPr>
      <w:spacing w:line="240" w:lineRule="auto"/>
    </w:pPr>
    <w:rPr>
      <w:sz w:val="24"/>
      <w:szCs w:val="24"/>
    </w:rPr>
  </w:style>
  <w:style w:type="character" w:customStyle="1" w:styleId="CommentTextChar">
    <w:name w:val="Comment Text Char"/>
    <w:basedOn w:val="DefaultParagraphFont"/>
    <w:link w:val="CommentText"/>
    <w:uiPriority w:val="99"/>
    <w:semiHidden/>
    <w:rsid w:val="00262EBF"/>
    <w:rPr>
      <w:sz w:val="24"/>
      <w:szCs w:val="24"/>
    </w:rPr>
  </w:style>
  <w:style w:type="paragraph" w:styleId="CommentSubject">
    <w:name w:val="annotation subject"/>
    <w:basedOn w:val="CommentText"/>
    <w:next w:val="CommentText"/>
    <w:link w:val="CommentSubjectChar"/>
    <w:uiPriority w:val="99"/>
    <w:semiHidden/>
    <w:unhideWhenUsed/>
    <w:rsid w:val="00262EBF"/>
    <w:rPr>
      <w:b/>
      <w:bCs/>
      <w:sz w:val="20"/>
      <w:szCs w:val="20"/>
    </w:rPr>
  </w:style>
  <w:style w:type="character" w:customStyle="1" w:styleId="CommentSubjectChar">
    <w:name w:val="Comment Subject Char"/>
    <w:basedOn w:val="CommentTextChar"/>
    <w:link w:val="CommentSubject"/>
    <w:uiPriority w:val="99"/>
    <w:semiHidden/>
    <w:rsid w:val="00262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351">
      <w:bodyDiv w:val="1"/>
      <w:marLeft w:val="0"/>
      <w:marRight w:val="0"/>
      <w:marTop w:val="0"/>
      <w:marBottom w:val="0"/>
      <w:divBdr>
        <w:top w:val="none" w:sz="0" w:space="0" w:color="auto"/>
        <w:left w:val="none" w:sz="0" w:space="0" w:color="auto"/>
        <w:bottom w:val="none" w:sz="0" w:space="0" w:color="auto"/>
        <w:right w:val="none" w:sz="0" w:space="0" w:color="auto"/>
      </w:divBdr>
    </w:div>
    <w:div w:id="189729269">
      <w:bodyDiv w:val="1"/>
      <w:marLeft w:val="0"/>
      <w:marRight w:val="0"/>
      <w:marTop w:val="0"/>
      <w:marBottom w:val="0"/>
      <w:divBdr>
        <w:top w:val="none" w:sz="0" w:space="0" w:color="auto"/>
        <w:left w:val="none" w:sz="0" w:space="0" w:color="auto"/>
        <w:bottom w:val="none" w:sz="0" w:space="0" w:color="auto"/>
        <w:right w:val="none" w:sz="0" w:space="0" w:color="auto"/>
      </w:divBdr>
      <w:divsChild>
        <w:div w:id="335380349">
          <w:marLeft w:val="0"/>
          <w:marRight w:val="0"/>
          <w:marTop w:val="0"/>
          <w:marBottom w:val="0"/>
          <w:divBdr>
            <w:top w:val="none" w:sz="0" w:space="0" w:color="auto"/>
            <w:left w:val="none" w:sz="0" w:space="0" w:color="auto"/>
            <w:bottom w:val="none" w:sz="0" w:space="0" w:color="auto"/>
            <w:right w:val="none" w:sz="0" w:space="0" w:color="auto"/>
          </w:divBdr>
          <w:divsChild>
            <w:div w:id="1500344872">
              <w:marLeft w:val="0"/>
              <w:marRight w:val="0"/>
              <w:marTop w:val="0"/>
              <w:marBottom w:val="0"/>
              <w:divBdr>
                <w:top w:val="none" w:sz="0" w:space="0" w:color="auto"/>
                <w:left w:val="none" w:sz="0" w:space="0" w:color="auto"/>
                <w:bottom w:val="none" w:sz="0" w:space="0" w:color="auto"/>
                <w:right w:val="none" w:sz="0" w:space="0" w:color="auto"/>
              </w:divBdr>
              <w:divsChild>
                <w:div w:id="4039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879">
          <w:marLeft w:val="0"/>
          <w:marRight w:val="0"/>
          <w:marTop w:val="0"/>
          <w:marBottom w:val="0"/>
          <w:divBdr>
            <w:top w:val="none" w:sz="0" w:space="0" w:color="auto"/>
            <w:left w:val="none" w:sz="0" w:space="0" w:color="auto"/>
            <w:bottom w:val="none" w:sz="0" w:space="0" w:color="auto"/>
            <w:right w:val="none" w:sz="0" w:space="0" w:color="auto"/>
          </w:divBdr>
          <w:divsChild>
            <w:div w:id="364410051">
              <w:marLeft w:val="0"/>
              <w:marRight w:val="0"/>
              <w:marTop w:val="0"/>
              <w:marBottom w:val="0"/>
              <w:divBdr>
                <w:top w:val="none" w:sz="0" w:space="0" w:color="auto"/>
                <w:left w:val="none" w:sz="0" w:space="0" w:color="auto"/>
                <w:bottom w:val="none" w:sz="0" w:space="0" w:color="auto"/>
                <w:right w:val="none" w:sz="0" w:space="0" w:color="auto"/>
              </w:divBdr>
              <w:divsChild>
                <w:div w:id="1205752585">
                  <w:marLeft w:val="0"/>
                  <w:marRight w:val="0"/>
                  <w:marTop w:val="0"/>
                  <w:marBottom w:val="0"/>
                  <w:divBdr>
                    <w:top w:val="none" w:sz="0" w:space="0" w:color="auto"/>
                    <w:left w:val="none" w:sz="0" w:space="0" w:color="auto"/>
                    <w:bottom w:val="none" w:sz="0" w:space="0" w:color="auto"/>
                    <w:right w:val="none" w:sz="0" w:space="0" w:color="auto"/>
                  </w:divBdr>
                  <w:divsChild>
                    <w:div w:id="86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0855">
      <w:bodyDiv w:val="1"/>
      <w:marLeft w:val="0"/>
      <w:marRight w:val="0"/>
      <w:marTop w:val="0"/>
      <w:marBottom w:val="0"/>
      <w:divBdr>
        <w:top w:val="none" w:sz="0" w:space="0" w:color="auto"/>
        <w:left w:val="none" w:sz="0" w:space="0" w:color="auto"/>
        <w:bottom w:val="none" w:sz="0" w:space="0" w:color="auto"/>
        <w:right w:val="none" w:sz="0" w:space="0" w:color="auto"/>
      </w:divBdr>
    </w:div>
    <w:div w:id="558202012">
      <w:bodyDiv w:val="1"/>
      <w:marLeft w:val="0"/>
      <w:marRight w:val="0"/>
      <w:marTop w:val="0"/>
      <w:marBottom w:val="0"/>
      <w:divBdr>
        <w:top w:val="none" w:sz="0" w:space="0" w:color="auto"/>
        <w:left w:val="none" w:sz="0" w:space="0" w:color="auto"/>
        <w:bottom w:val="none" w:sz="0" w:space="0" w:color="auto"/>
        <w:right w:val="none" w:sz="0" w:space="0" w:color="auto"/>
      </w:divBdr>
    </w:div>
    <w:div w:id="654720670">
      <w:bodyDiv w:val="1"/>
      <w:marLeft w:val="0"/>
      <w:marRight w:val="0"/>
      <w:marTop w:val="0"/>
      <w:marBottom w:val="0"/>
      <w:divBdr>
        <w:top w:val="none" w:sz="0" w:space="0" w:color="auto"/>
        <w:left w:val="none" w:sz="0" w:space="0" w:color="auto"/>
        <w:bottom w:val="none" w:sz="0" w:space="0" w:color="auto"/>
        <w:right w:val="none" w:sz="0" w:space="0" w:color="auto"/>
      </w:divBdr>
    </w:div>
    <w:div w:id="1108692737">
      <w:bodyDiv w:val="1"/>
      <w:marLeft w:val="0"/>
      <w:marRight w:val="0"/>
      <w:marTop w:val="0"/>
      <w:marBottom w:val="0"/>
      <w:divBdr>
        <w:top w:val="none" w:sz="0" w:space="0" w:color="auto"/>
        <w:left w:val="none" w:sz="0" w:space="0" w:color="auto"/>
        <w:bottom w:val="none" w:sz="0" w:space="0" w:color="auto"/>
        <w:right w:val="none" w:sz="0" w:space="0" w:color="auto"/>
      </w:divBdr>
    </w:div>
    <w:div w:id="1220706210">
      <w:bodyDiv w:val="1"/>
      <w:marLeft w:val="0"/>
      <w:marRight w:val="0"/>
      <w:marTop w:val="0"/>
      <w:marBottom w:val="0"/>
      <w:divBdr>
        <w:top w:val="none" w:sz="0" w:space="0" w:color="auto"/>
        <w:left w:val="none" w:sz="0" w:space="0" w:color="auto"/>
        <w:bottom w:val="none" w:sz="0" w:space="0" w:color="auto"/>
        <w:right w:val="none" w:sz="0" w:space="0" w:color="auto"/>
      </w:divBdr>
    </w:div>
    <w:div w:id="1298803326">
      <w:bodyDiv w:val="1"/>
      <w:marLeft w:val="0"/>
      <w:marRight w:val="0"/>
      <w:marTop w:val="0"/>
      <w:marBottom w:val="0"/>
      <w:divBdr>
        <w:top w:val="none" w:sz="0" w:space="0" w:color="auto"/>
        <w:left w:val="none" w:sz="0" w:space="0" w:color="auto"/>
        <w:bottom w:val="none" w:sz="0" w:space="0" w:color="auto"/>
        <w:right w:val="none" w:sz="0" w:space="0" w:color="auto"/>
      </w:divBdr>
    </w:div>
    <w:div w:id="1626892321">
      <w:bodyDiv w:val="1"/>
      <w:marLeft w:val="0"/>
      <w:marRight w:val="0"/>
      <w:marTop w:val="0"/>
      <w:marBottom w:val="0"/>
      <w:divBdr>
        <w:top w:val="none" w:sz="0" w:space="0" w:color="auto"/>
        <w:left w:val="none" w:sz="0" w:space="0" w:color="auto"/>
        <w:bottom w:val="none" w:sz="0" w:space="0" w:color="auto"/>
        <w:right w:val="none" w:sz="0" w:space="0" w:color="auto"/>
      </w:divBdr>
      <w:divsChild>
        <w:div w:id="711921168">
          <w:marLeft w:val="0"/>
          <w:marRight w:val="0"/>
          <w:marTop w:val="0"/>
          <w:marBottom w:val="0"/>
          <w:divBdr>
            <w:top w:val="none" w:sz="0" w:space="0" w:color="auto"/>
            <w:left w:val="none" w:sz="0" w:space="0" w:color="auto"/>
            <w:bottom w:val="none" w:sz="0" w:space="0" w:color="auto"/>
            <w:right w:val="none" w:sz="0" w:space="0" w:color="auto"/>
          </w:divBdr>
          <w:divsChild>
            <w:div w:id="833688889">
              <w:marLeft w:val="0"/>
              <w:marRight w:val="0"/>
              <w:marTop w:val="0"/>
              <w:marBottom w:val="0"/>
              <w:divBdr>
                <w:top w:val="none" w:sz="0" w:space="0" w:color="auto"/>
                <w:left w:val="none" w:sz="0" w:space="0" w:color="auto"/>
                <w:bottom w:val="none" w:sz="0" w:space="0" w:color="auto"/>
                <w:right w:val="none" w:sz="0" w:space="0" w:color="auto"/>
              </w:divBdr>
              <w:divsChild>
                <w:div w:id="5951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3676">
          <w:marLeft w:val="0"/>
          <w:marRight w:val="0"/>
          <w:marTop w:val="0"/>
          <w:marBottom w:val="0"/>
          <w:divBdr>
            <w:top w:val="none" w:sz="0" w:space="0" w:color="auto"/>
            <w:left w:val="none" w:sz="0" w:space="0" w:color="auto"/>
            <w:bottom w:val="none" w:sz="0" w:space="0" w:color="auto"/>
            <w:right w:val="none" w:sz="0" w:space="0" w:color="auto"/>
          </w:divBdr>
          <w:divsChild>
            <w:div w:id="1980256580">
              <w:marLeft w:val="0"/>
              <w:marRight w:val="0"/>
              <w:marTop w:val="0"/>
              <w:marBottom w:val="0"/>
              <w:divBdr>
                <w:top w:val="none" w:sz="0" w:space="0" w:color="auto"/>
                <w:left w:val="none" w:sz="0" w:space="0" w:color="auto"/>
                <w:bottom w:val="none" w:sz="0" w:space="0" w:color="auto"/>
                <w:right w:val="none" w:sz="0" w:space="0" w:color="auto"/>
              </w:divBdr>
            </w:div>
            <w:div w:id="7429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4902">
      <w:bodyDiv w:val="1"/>
      <w:marLeft w:val="0"/>
      <w:marRight w:val="0"/>
      <w:marTop w:val="0"/>
      <w:marBottom w:val="0"/>
      <w:divBdr>
        <w:top w:val="none" w:sz="0" w:space="0" w:color="auto"/>
        <w:left w:val="none" w:sz="0" w:space="0" w:color="auto"/>
        <w:bottom w:val="none" w:sz="0" w:space="0" w:color="auto"/>
        <w:right w:val="none" w:sz="0" w:space="0" w:color="auto"/>
      </w:divBdr>
      <w:divsChild>
        <w:div w:id="1624651186">
          <w:marLeft w:val="0"/>
          <w:marRight w:val="0"/>
          <w:marTop w:val="0"/>
          <w:marBottom w:val="0"/>
          <w:divBdr>
            <w:top w:val="none" w:sz="0" w:space="0" w:color="auto"/>
            <w:left w:val="none" w:sz="0" w:space="0" w:color="auto"/>
            <w:bottom w:val="none" w:sz="0" w:space="0" w:color="auto"/>
            <w:right w:val="none" w:sz="0" w:space="0" w:color="auto"/>
          </w:divBdr>
          <w:divsChild>
            <w:div w:id="1492066996">
              <w:marLeft w:val="0"/>
              <w:marRight w:val="0"/>
              <w:marTop w:val="0"/>
              <w:marBottom w:val="0"/>
              <w:divBdr>
                <w:top w:val="none" w:sz="0" w:space="0" w:color="auto"/>
                <w:left w:val="none" w:sz="0" w:space="0" w:color="auto"/>
                <w:bottom w:val="none" w:sz="0" w:space="0" w:color="auto"/>
                <w:right w:val="none" w:sz="0" w:space="0" w:color="auto"/>
              </w:divBdr>
              <w:divsChild>
                <w:div w:id="17472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8012">
          <w:marLeft w:val="0"/>
          <w:marRight w:val="0"/>
          <w:marTop w:val="0"/>
          <w:marBottom w:val="0"/>
          <w:divBdr>
            <w:top w:val="none" w:sz="0" w:space="0" w:color="auto"/>
            <w:left w:val="none" w:sz="0" w:space="0" w:color="auto"/>
            <w:bottom w:val="none" w:sz="0" w:space="0" w:color="auto"/>
            <w:right w:val="none" w:sz="0" w:space="0" w:color="auto"/>
          </w:divBdr>
          <w:divsChild>
            <w:div w:id="997345387">
              <w:marLeft w:val="0"/>
              <w:marRight w:val="0"/>
              <w:marTop w:val="0"/>
              <w:marBottom w:val="0"/>
              <w:divBdr>
                <w:top w:val="none" w:sz="0" w:space="0" w:color="auto"/>
                <w:left w:val="none" w:sz="0" w:space="0" w:color="auto"/>
                <w:bottom w:val="none" w:sz="0" w:space="0" w:color="auto"/>
                <w:right w:val="none" w:sz="0" w:space="0" w:color="auto"/>
              </w:divBdr>
              <w:divsChild>
                <w:div w:id="1150446287">
                  <w:marLeft w:val="0"/>
                  <w:marRight w:val="0"/>
                  <w:marTop w:val="0"/>
                  <w:marBottom w:val="0"/>
                  <w:divBdr>
                    <w:top w:val="none" w:sz="0" w:space="0" w:color="auto"/>
                    <w:left w:val="none" w:sz="0" w:space="0" w:color="auto"/>
                    <w:bottom w:val="none" w:sz="0" w:space="0" w:color="auto"/>
                    <w:right w:val="none" w:sz="0" w:space="0" w:color="auto"/>
                  </w:divBdr>
                  <w:divsChild>
                    <w:div w:id="106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6496">
      <w:bodyDiv w:val="1"/>
      <w:marLeft w:val="0"/>
      <w:marRight w:val="0"/>
      <w:marTop w:val="0"/>
      <w:marBottom w:val="0"/>
      <w:divBdr>
        <w:top w:val="none" w:sz="0" w:space="0" w:color="auto"/>
        <w:left w:val="none" w:sz="0" w:space="0" w:color="auto"/>
        <w:bottom w:val="none" w:sz="0" w:space="0" w:color="auto"/>
        <w:right w:val="none" w:sz="0" w:space="0" w:color="auto"/>
      </w:divBdr>
      <w:divsChild>
        <w:div w:id="2117094338">
          <w:marLeft w:val="0"/>
          <w:marRight w:val="0"/>
          <w:marTop w:val="0"/>
          <w:marBottom w:val="0"/>
          <w:divBdr>
            <w:top w:val="none" w:sz="0" w:space="0" w:color="auto"/>
            <w:left w:val="none" w:sz="0" w:space="0" w:color="auto"/>
            <w:bottom w:val="none" w:sz="0" w:space="0" w:color="auto"/>
            <w:right w:val="none" w:sz="0" w:space="0" w:color="auto"/>
          </w:divBdr>
          <w:divsChild>
            <w:div w:id="3174655">
              <w:marLeft w:val="0"/>
              <w:marRight w:val="0"/>
              <w:marTop w:val="0"/>
              <w:marBottom w:val="0"/>
              <w:divBdr>
                <w:top w:val="none" w:sz="0" w:space="0" w:color="auto"/>
                <w:left w:val="none" w:sz="0" w:space="0" w:color="auto"/>
                <w:bottom w:val="none" w:sz="0" w:space="0" w:color="auto"/>
                <w:right w:val="none" w:sz="0" w:space="0" w:color="auto"/>
              </w:divBdr>
              <w:divsChild>
                <w:div w:id="9937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182">
          <w:marLeft w:val="0"/>
          <w:marRight w:val="0"/>
          <w:marTop w:val="0"/>
          <w:marBottom w:val="0"/>
          <w:divBdr>
            <w:top w:val="none" w:sz="0" w:space="0" w:color="auto"/>
            <w:left w:val="none" w:sz="0" w:space="0" w:color="auto"/>
            <w:bottom w:val="none" w:sz="0" w:space="0" w:color="auto"/>
            <w:right w:val="none" w:sz="0" w:space="0" w:color="auto"/>
          </w:divBdr>
          <w:divsChild>
            <w:div w:id="1215433580">
              <w:marLeft w:val="0"/>
              <w:marRight w:val="0"/>
              <w:marTop w:val="0"/>
              <w:marBottom w:val="0"/>
              <w:divBdr>
                <w:top w:val="none" w:sz="0" w:space="0" w:color="auto"/>
                <w:left w:val="none" w:sz="0" w:space="0" w:color="auto"/>
                <w:bottom w:val="none" w:sz="0" w:space="0" w:color="auto"/>
                <w:right w:val="none" w:sz="0" w:space="0" w:color="auto"/>
              </w:divBdr>
              <w:divsChild>
                <w:div w:id="49498711">
                  <w:marLeft w:val="0"/>
                  <w:marRight w:val="0"/>
                  <w:marTop w:val="0"/>
                  <w:marBottom w:val="0"/>
                  <w:divBdr>
                    <w:top w:val="none" w:sz="0" w:space="0" w:color="auto"/>
                    <w:left w:val="none" w:sz="0" w:space="0" w:color="auto"/>
                    <w:bottom w:val="none" w:sz="0" w:space="0" w:color="auto"/>
                    <w:right w:val="none" w:sz="0" w:space="0" w:color="auto"/>
                  </w:divBdr>
                </w:div>
                <w:div w:id="1078790748">
                  <w:marLeft w:val="0"/>
                  <w:marRight w:val="0"/>
                  <w:marTop w:val="0"/>
                  <w:marBottom w:val="0"/>
                  <w:divBdr>
                    <w:top w:val="none" w:sz="0" w:space="0" w:color="auto"/>
                    <w:left w:val="none" w:sz="0" w:space="0" w:color="auto"/>
                    <w:bottom w:val="none" w:sz="0" w:space="0" w:color="auto"/>
                    <w:right w:val="none" w:sz="0" w:space="0" w:color="auto"/>
                  </w:divBdr>
                </w:div>
                <w:div w:id="20617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6243">
      <w:bodyDiv w:val="1"/>
      <w:marLeft w:val="0"/>
      <w:marRight w:val="0"/>
      <w:marTop w:val="0"/>
      <w:marBottom w:val="0"/>
      <w:divBdr>
        <w:top w:val="none" w:sz="0" w:space="0" w:color="auto"/>
        <w:left w:val="none" w:sz="0" w:space="0" w:color="auto"/>
        <w:bottom w:val="none" w:sz="0" w:space="0" w:color="auto"/>
        <w:right w:val="none" w:sz="0" w:space="0" w:color="auto"/>
      </w:divBdr>
      <w:divsChild>
        <w:div w:id="2131122440">
          <w:marLeft w:val="0"/>
          <w:marRight w:val="0"/>
          <w:marTop w:val="0"/>
          <w:marBottom w:val="0"/>
          <w:divBdr>
            <w:top w:val="none" w:sz="0" w:space="0" w:color="auto"/>
            <w:left w:val="none" w:sz="0" w:space="0" w:color="auto"/>
            <w:bottom w:val="none" w:sz="0" w:space="0" w:color="auto"/>
            <w:right w:val="none" w:sz="0" w:space="0" w:color="auto"/>
          </w:divBdr>
          <w:divsChild>
            <w:div w:id="413166539">
              <w:marLeft w:val="0"/>
              <w:marRight w:val="0"/>
              <w:marTop w:val="0"/>
              <w:marBottom w:val="0"/>
              <w:divBdr>
                <w:top w:val="none" w:sz="0" w:space="0" w:color="auto"/>
                <w:left w:val="none" w:sz="0" w:space="0" w:color="auto"/>
                <w:bottom w:val="none" w:sz="0" w:space="0" w:color="auto"/>
                <w:right w:val="none" w:sz="0" w:space="0" w:color="auto"/>
              </w:divBdr>
              <w:divsChild>
                <w:div w:id="16194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6578">
          <w:marLeft w:val="0"/>
          <w:marRight w:val="0"/>
          <w:marTop w:val="0"/>
          <w:marBottom w:val="0"/>
          <w:divBdr>
            <w:top w:val="none" w:sz="0" w:space="0" w:color="auto"/>
            <w:left w:val="none" w:sz="0" w:space="0" w:color="auto"/>
            <w:bottom w:val="none" w:sz="0" w:space="0" w:color="auto"/>
            <w:right w:val="none" w:sz="0" w:space="0" w:color="auto"/>
          </w:divBdr>
          <w:divsChild>
            <w:div w:id="9948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sidy.senate.gov/newsroom/press-releases/senators-introduce-graham-cassidy-heller-johnson" TargetMode="External"/><Relationship Id="rId13" Type="http://schemas.openxmlformats.org/officeDocument/2006/relationships/hyperlink" Target="https://ncler.salsalabs.org/nclersignup/index.html?eType=EmailBlastContent&amp;eId=ac412cad-bddb-48a1-88a4-e64cab86e54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propriations.senate.gov/news/majority/committee-approves-fy2018-labor-hhs-and-education-appropriations-bill" TargetMode="External"/><Relationship Id="rId12" Type="http://schemas.openxmlformats.org/officeDocument/2006/relationships/hyperlink" Target="https://www.acl.gov/sites/default/files/news%202017-08/NAMRS2017_Report_Release-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4a.org/Files/Title%20VI%20Survey/Title%20VI%20Program%20Survey_5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suad.org/sites/nasuad/files/Elder-Justice-Coalition-arbitration-letter.pdf" TargetMode="External"/><Relationship Id="rId5" Type="http://schemas.openxmlformats.org/officeDocument/2006/relationships/footnotes" Target="footnotes.xml"/><Relationship Id="rId15" Type="http://schemas.openxmlformats.org/officeDocument/2006/relationships/hyperlink" Target="https://www.geron.org/programs-services/alliances-and-multi-stakeholder-collaborations/cognitive-impairment-detection-and-earlier-diagnosis" TargetMode="External"/><Relationship Id="rId10" Type="http://schemas.openxmlformats.org/officeDocument/2006/relationships/hyperlink" Target="https://www.congress.gov/bill/115th-congress/senate-bill/178/tex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amiliesusa.org/product/graham-cassidy-proposal-gigantic-block-grants-and-huge-health-care-cuts" TargetMode="External"/><Relationship Id="rId14" Type="http://schemas.openxmlformats.org/officeDocument/2006/relationships/hyperlink" Target="https://www.medicaid.gov/federal-policy-guidance/downloads/smd17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mflores</dc:creator>
  <cp:lastModifiedBy>Brian Lindberg</cp:lastModifiedBy>
  <cp:revision>2</cp:revision>
  <dcterms:created xsi:type="dcterms:W3CDTF">2017-09-14T03:59:00Z</dcterms:created>
  <dcterms:modified xsi:type="dcterms:W3CDTF">2017-09-14T03:59:00Z</dcterms:modified>
</cp:coreProperties>
</file>