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58" w:rsidRPr="004624B0" w:rsidRDefault="00A22758" w:rsidP="00A22758">
      <w:pPr>
        <w:pBdr>
          <w:bottom w:val="double" w:sz="6" w:space="1" w:color="auto"/>
        </w:pBdr>
        <w:tabs>
          <w:tab w:val="center" w:pos="4680"/>
        </w:tabs>
        <w:suppressAutoHyphens/>
        <w:rPr>
          <w:rFonts w:asciiTheme="majorHAnsi" w:hAnsiTheme="majorHAnsi" w:cs="Tahoma"/>
          <w:b/>
          <w:spacing w:val="-3"/>
          <w:sz w:val="24"/>
          <w:szCs w:val="24"/>
        </w:rPr>
      </w:pPr>
      <w:bookmarkStart w:id="0" w:name="_GoBack"/>
      <w:bookmarkEnd w:id="0"/>
    </w:p>
    <w:p w:rsidR="00A22758" w:rsidRPr="004624B0" w:rsidRDefault="00A22758" w:rsidP="00A22758">
      <w:pPr>
        <w:pBdr>
          <w:bottom w:val="double" w:sz="4" w:space="1" w:color="auto"/>
        </w:pBdr>
        <w:spacing w:line="240" w:lineRule="auto"/>
        <w:contextualSpacing/>
        <w:jc w:val="center"/>
        <w:rPr>
          <w:rFonts w:asciiTheme="majorHAnsi" w:hAnsiTheme="majorHAnsi" w:cs="Tahoma"/>
          <w:b/>
          <w:sz w:val="28"/>
          <w:szCs w:val="24"/>
        </w:rPr>
      </w:pPr>
      <w:r w:rsidRPr="004624B0">
        <w:rPr>
          <w:rFonts w:asciiTheme="majorHAnsi" w:hAnsiTheme="majorHAnsi" w:cs="Tahoma"/>
          <w:b/>
          <w:sz w:val="28"/>
          <w:szCs w:val="24"/>
        </w:rPr>
        <w:t xml:space="preserve">Public Policy Update – </w:t>
      </w:r>
      <w:r>
        <w:rPr>
          <w:rFonts w:asciiTheme="majorHAnsi" w:hAnsiTheme="majorHAnsi" w:cs="Tahoma"/>
          <w:b/>
          <w:sz w:val="28"/>
          <w:szCs w:val="24"/>
        </w:rPr>
        <w:t>March</w:t>
      </w:r>
      <w:r w:rsidRPr="004624B0">
        <w:rPr>
          <w:rFonts w:asciiTheme="majorHAnsi" w:hAnsiTheme="majorHAnsi" w:cs="Tahoma"/>
          <w:b/>
          <w:sz w:val="28"/>
          <w:szCs w:val="24"/>
        </w:rPr>
        <w:t xml:space="preserve"> 2017</w:t>
      </w:r>
    </w:p>
    <w:p w:rsidR="00A22758" w:rsidRPr="004624B0" w:rsidRDefault="00A22758" w:rsidP="00A22758">
      <w:pPr>
        <w:pBdr>
          <w:bottom w:val="double" w:sz="4" w:space="1" w:color="auto"/>
        </w:pBdr>
        <w:spacing w:line="240" w:lineRule="auto"/>
        <w:contextualSpacing/>
        <w:jc w:val="center"/>
        <w:rPr>
          <w:rFonts w:asciiTheme="majorHAnsi" w:hAnsiTheme="majorHAnsi" w:cs="Tahoma"/>
          <w:b/>
          <w:sz w:val="28"/>
          <w:szCs w:val="24"/>
        </w:rPr>
      </w:pPr>
      <w:r w:rsidRPr="004624B0">
        <w:rPr>
          <w:rFonts w:asciiTheme="majorHAnsi" w:hAnsiTheme="majorHAnsi" w:cs="Tahoma"/>
          <w:b/>
          <w:sz w:val="28"/>
          <w:szCs w:val="24"/>
        </w:rPr>
        <w:t>By Brian Lindberg and Marly Santoro</w:t>
      </w:r>
    </w:p>
    <w:p w:rsidR="00A22758" w:rsidRPr="004624B0" w:rsidRDefault="00A22758" w:rsidP="00A22758">
      <w:pPr>
        <w:pBdr>
          <w:bottom w:val="double" w:sz="4" w:space="1" w:color="auto"/>
        </w:pBdr>
        <w:spacing w:line="240" w:lineRule="auto"/>
        <w:contextualSpacing/>
        <w:jc w:val="center"/>
        <w:rPr>
          <w:rFonts w:asciiTheme="majorHAnsi" w:hAnsiTheme="majorHAnsi" w:cs="Tahoma"/>
          <w:b/>
          <w:sz w:val="28"/>
          <w:szCs w:val="24"/>
        </w:rPr>
      </w:pPr>
    </w:p>
    <w:p w:rsidR="00A22758" w:rsidRDefault="00A22758" w:rsidP="00A22758">
      <w:pPr>
        <w:spacing w:line="240" w:lineRule="auto"/>
        <w:contextualSpacing/>
        <w:rPr>
          <w:rFonts w:asciiTheme="majorHAnsi" w:hAnsiTheme="majorHAnsi"/>
          <w:sz w:val="24"/>
          <w:szCs w:val="24"/>
        </w:rPr>
      </w:pPr>
    </w:p>
    <w:p w:rsidR="00A22758" w:rsidRPr="00B37871" w:rsidRDefault="00A22758" w:rsidP="00A22758">
      <w:pPr>
        <w:pStyle w:val="NormalWeb"/>
        <w:shd w:val="clear" w:color="auto" w:fill="FFFFFF"/>
        <w:spacing w:before="0" w:beforeAutospacing="0" w:after="0" w:afterAutospacing="0" w:line="360" w:lineRule="auto"/>
        <w:rPr>
          <w:rStyle w:val="Strong"/>
          <w:rFonts w:asciiTheme="majorHAnsi" w:hAnsiTheme="majorHAnsi"/>
          <w:color w:val="222222"/>
        </w:rPr>
      </w:pPr>
      <w:r w:rsidRPr="00B37871">
        <w:rPr>
          <w:rFonts w:asciiTheme="majorHAnsi" w:hAnsiTheme="majorHAnsi"/>
          <w:b/>
          <w:u w:val="single"/>
        </w:rPr>
        <w:t>Big Picture</w:t>
      </w:r>
      <w:r w:rsidRPr="00B37871">
        <w:rPr>
          <w:rStyle w:val="Strong"/>
          <w:rFonts w:asciiTheme="majorHAnsi" w:hAnsiTheme="majorHAnsi"/>
          <w:color w:val="222222"/>
        </w:rPr>
        <w:t xml:space="preserve"> </w:t>
      </w:r>
    </w:p>
    <w:p w:rsidR="008017B9" w:rsidRPr="00B37871" w:rsidRDefault="00D1242F" w:rsidP="00932873">
      <w:pPr>
        <w:pStyle w:val="NormalWeb"/>
        <w:shd w:val="clear" w:color="auto" w:fill="FFFFFF"/>
        <w:rPr>
          <w:rFonts w:asciiTheme="majorHAnsi" w:hAnsiTheme="majorHAnsi"/>
        </w:rPr>
      </w:pPr>
      <w:r w:rsidRPr="00B37871">
        <w:rPr>
          <w:rFonts w:asciiTheme="majorHAnsi" w:hAnsiTheme="majorHAnsi"/>
        </w:rPr>
        <w:t xml:space="preserve">As Congress heads out of town for a two-week district work period/recess, </w:t>
      </w:r>
      <w:r w:rsidR="00BE5568" w:rsidRPr="00B37871">
        <w:rPr>
          <w:rFonts w:asciiTheme="majorHAnsi" w:hAnsiTheme="majorHAnsi"/>
        </w:rPr>
        <w:t xml:space="preserve">it has </w:t>
      </w:r>
      <w:r w:rsidR="000B1AC9" w:rsidRPr="00B37871">
        <w:rPr>
          <w:rFonts w:asciiTheme="majorHAnsi" w:hAnsiTheme="majorHAnsi"/>
        </w:rPr>
        <w:t xml:space="preserve">no major legislative victories </w:t>
      </w:r>
      <w:r w:rsidR="00BE5568" w:rsidRPr="00B37871">
        <w:rPr>
          <w:rFonts w:asciiTheme="majorHAnsi" w:hAnsiTheme="majorHAnsi"/>
        </w:rPr>
        <w:t>to show for its</w:t>
      </w:r>
      <w:r w:rsidRPr="00B37871">
        <w:rPr>
          <w:rFonts w:asciiTheme="majorHAnsi" w:hAnsiTheme="majorHAnsi"/>
        </w:rPr>
        <w:t xml:space="preserve"> first three months of the 115</w:t>
      </w:r>
      <w:r w:rsidRPr="00B37871">
        <w:rPr>
          <w:rFonts w:asciiTheme="majorHAnsi" w:hAnsiTheme="majorHAnsi"/>
          <w:vertAlign w:val="superscript"/>
        </w:rPr>
        <w:t>th</w:t>
      </w:r>
      <w:r w:rsidRPr="00B37871">
        <w:rPr>
          <w:rFonts w:asciiTheme="majorHAnsi" w:hAnsiTheme="majorHAnsi"/>
        </w:rPr>
        <w:t xml:space="preserve"> Congress.  </w:t>
      </w:r>
      <w:r w:rsidR="000B1AC9" w:rsidRPr="00B37871">
        <w:rPr>
          <w:rFonts w:asciiTheme="majorHAnsi" w:hAnsiTheme="majorHAnsi"/>
        </w:rPr>
        <w:t>However,</w:t>
      </w:r>
      <w:r w:rsidR="00AA1AA2" w:rsidRPr="00B37871">
        <w:rPr>
          <w:rFonts w:asciiTheme="majorHAnsi" w:hAnsiTheme="majorHAnsi"/>
        </w:rPr>
        <w:t xml:space="preserve"> </w:t>
      </w:r>
      <w:r w:rsidR="00187874" w:rsidRPr="00B37871">
        <w:rPr>
          <w:rFonts w:asciiTheme="majorHAnsi" w:hAnsiTheme="majorHAnsi"/>
        </w:rPr>
        <w:t>it has</w:t>
      </w:r>
      <w:r w:rsidR="008017B9" w:rsidRPr="00B37871">
        <w:rPr>
          <w:rFonts w:asciiTheme="majorHAnsi" w:hAnsiTheme="majorHAnsi"/>
        </w:rPr>
        <w:t xml:space="preserve"> passed 13 bills under the Congressional Review Act nullifying Obama Administration regulations on assorted topics, and President</w:t>
      </w:r>
      <w:r w:rsidR="00BE5568" w:rsidRPr="00B37871">
        <w:rPr>
          <w:rFonts w:asciiTheme="majorHAnsi" w:hAnsiTheme="majorHAnsi"/>
        </w:rPr>
        <w:t xml:space="preserve"> Trump</w:t>
      </w:r>
      <w:r w:rsidR="008017B9" w:rsidRPr="00B37871">
        <w:rPr>
          <w:rFonts w:asciiTheme="majorHAnsi" w:hAnsiTheme="majorHAnsi"/>
        </w:rPr>
        <w:t xml:space="preserve"> has signed executive orders tied to many of his campaign promises.  The</w:t>
      </w:r>
      <w:r w:rsidR="00BE5568" w:rsidRPr="00B37871">
        <w:rPr>
          <w:rFonts w:asciiTheme="majorHAnsi" w:hAnsiTheme="majorHAnsi"/>
        </w:rPr>
        <w:t xml:space="preserve"> Congress leaves</w:t>
      </w:r>
      <w:r w:rsidR="008017B9" w:rsidRPr="00B37871">
        <w:rPr>
          <w:rFonts w:asciiTheme="majorHAnsi" w:hAnsiTheme="majorHAnsi"/>
        </w:rPr>
        <w:t xml:space="preserve"> town without having funded the government beyond April 28</w:t>
      </w:r>
      <w:r w:rsidR="008017B9" w:rsidRPr="00B37871">
        <w:rPr>
          <w:rFonts w:asciiTheme="majorHAnsi" w:hAnsiTheme="majorHAnsi"/>
          <w:vertAlign w:val="superscript"/>
        </w:rPr>
        <w:t>th</w:t>
      </w:r>
      <w:r w:rsidR="00BE5568" w:rsidRPr="00B37871">
        <w:rPr>
          <w:rFonts w:asciiTheme="majorHAnsi" w:hAnsiTheme="majorHAnsi"/>
        </w:rPr>
        <w:t xml:space="preserve">.  The issues of </w:t>
      </w:r>
      <w:r w:rsidR="00456EA8" w:rsidRPr="00B37871">
        <w:rPr>
          <w:rFonts w:asciiTheme="majorHAnsi" w:hAnsiTheme="majorHAnsi"/>
        </w:rPr>
        <w:t xml:space="preserve">Russian </w:t>
      </w:r>
      <w:r w:rsidR="00617D9A" w:rsidRPr="00B37871">
        <w:rPr>
          <w:rFonts w:asciiTheme="majorHAnsi" w:hAnsiTheme="majorHAnsi"/>
        </w:rPr>
        <w:t xml:space="preserve">interference in the U.S. elections </w:t>
      </w:r>
      <w:r w:rsidR="008017B9" w:rsidRPr="00B37871">
        <w:rPr>
          <w:rFonts w:asciiTheme="majorHAnsi" w:hAnsiTheme="majorHAnsi"/>
        </w:rPr>
        <w:t>and President Trump’s allegations that President Obama ordered wiretaps on his phones during the 2016 campaign continu</w:t>
      </w:r>
      <w:r w:rsidR="00BE5568" w:rsidRPr="00B37871">
        <w:rPr>
          <w:rFonts w:asciiTheme="majorHAnsi" w:hAnsiTheme="majorHAnsi"/>
        </w:rPr>
        <w:t>e</w:t>
      </w:r>
      <w:r w:rsidR="00617D9A" w:rsidRPr="00B37871">
        <w:rPr>
          <w:rFonts w:asciiTheme="majorHAnsi" w:hAnsiTheme="majorHAnsi"/>
        </w:rPr>
        <w:t xml:space="preserve"> to dominate the news </w:t>
      </w:r>
      <w:r w:rsidR="006677FC" w:rsidRPr="00B37871">
        <w:rPr>
          <w:rFonts w:asciiTheme="majorHAnsi" w:hAnsiTheme="majorHAnsi"/>
        </w:rPr>
        <w:t>cycle</w:t>
      </w:r>
      <w:r w:rsidR="00617D9A" w:rsidRPr="00B37871">
        <w:rPr>
          <w:rFonts w:asciiTheme="majorHAnsi" w:hAnsiTheme="majorHAnsi"/>
        </w:rPr>
        <w:t>.</w:t>
      </w:r>
      <w:r w:rsidR="000B1AC9" w:rsidRPr="00B37871">
        <w:rPr>
          <w:rFonts w:asciiTheme="majorHAnsi" w:hAnsiTheme="majorHAnsi"/>
        </w:rPr>
        <w:t xml:space="preserve"> </w:t>
      </w:r>
    </w:p>
    <w:p w:rsidR="008017B9" w:rsidRPr="00B37871" w:rsidRDefault="00BE5568" w:rsidP="00932873">
      <w:pPr>
        <w:pStyle w:val="NormalWeb"/>
        <w:shd w:val="clear" w:color="auto" w:fill="FFFFFF"/>
        <w:rPr>
          <w:rFonts w:asciiTheme="majorHAnsi" w:hAnsiTheme="majorHAnsi"/>
        </w:rPr>
      </w:pPr>
      <w:r w:rsidRPr="00B37871">
        <w:rPr>
          <w:rFonts w:asciiTheme="majorHAnsi" w:hAnsiTheme="majorHAnsi"/>
        </w:rPr>
        <w:t>On the minds of many lawmakers as they leave town are</w:t>
      </w:r>
      <w:r w:rsidR="008017B9" w:rsidRPr="00B37871">
        <w:rPr>
          <w:rFonts w:asciiTheme="majorHAnsi" w:hAnsiTheme="majorHAnsi"/>
        </w:rPr>
        <w:t xml:space="preserve"> significant concerns about the new Administration’s potential response to both North Korea and Syria, a lack of nominations for critical positions within the executive branch, and leadershi</w:t>
      </w:r>
      <w:r w:rsidRPr="00B37871">
        <w:rPr>
          <w:rFonts w:asciiTheme="majorHAnsi" w:hAnsiTheme="majorHAnsi"/>
        </w:rPr>
        <w:t>p issues within the White House</w:t>
      </w:r>
      <w:r w:rsidR="008017B9" w:rsidRPr="00B37871">
        <w:rPr>
          <w:rFonts w:asciiTheme="majorHAnsi" w:hAnsiTheme="majorHAnsi"/>
        </w:rPr>
        <w:t xml:space="preserve">.  </w:t>
      </w:r>
      <w:r w:rsidR="00590F25" w:rsidRPr="00B37871">
        <w:rPr>
          <w:rFonts w:asciiTheme="majorHAnsi" w:hAnsiTheme="majorHAnsi"/>
        </w:rPr>
        <w:t xml:space="preserve">There is also </w:t>
      </w:r>
      <w:r w:rsidR="008017B9" w:rsidRPr="00B37871">
        <w:rPr>
          <w:rFonts w:asciiTheme="majorHAnsi" w:hAnsiTheme="majorHAnsi"/>
        </w:rPr>
        <w:t>that little</w:t>
      </w:r>
      <w:r w:rsidRPr="00B37871">
        <w:rPr>
          <w:rFonts w:asciiTheme="majorHAnsi" w:hAnsiTheme="majorHAnsi"/>
        </w:rPr>
        <w:t xml:space="preserve"> issue of the filibuster of </w:t>
      </w:r>
      <w:r w:rsidR="008017B9" w:rsidRPr="00B37871">
        <w:rPr>
          <w:rFonts w:asciiTheme="majorHAnsi" w:hAnsiTheme="majorHAnsi"/>
        </w:rPr>
        <w:t>Neil Gorsuch</w:t>
      </w:r>
      <w:r w:rsidRPr="00B37871">
        <w:rPr>
          <w:rFonts w:asciiTheme="majorHAnsi" w:hAnsiTheme="majorHAnsi"/>
        </w:rPr>
        <w:t>’s</w:t>
      </w:r>
      <w:r w:rsidR="008017B9" w:rsidRPr="00B37871">
        <w:rPr>
          <w:rFonts w:asciiTheme="majorHAnsi" w:hAnsiTheme="majorHAnsi"/>
        </w:rPr>
        <w:t xml:space="preserve"> nomination to the Supreme Court and the “nuclear option”</w:t>
      </w:r>
      <w:r w:rsidR="00590F25" w:rsidRPr="00B37871">
        <w:rPr>
          <w:rFonts w:asciiTheme="majorHAnsi" w:hAnsiTheme="majorHAnsi"/>
        </w:rPr>
        <w:t xml:space="preserve"> that the </w:t>
      </w:r>
      <w:r w:rsidRPr="00B37871">
        <w:rPr>
          <w:rFonts w:asciiTheme="majorHAnsi" w:hAnsiTheme="majorHAnsi"/>
        </w:rPr>
        <w:t>R</w:t>
      </w:r>
      <w:r w:rsidR="00590F25" w:rsidRPr="00B37871">
        <w:rPr>
          <w:rFonts w:asciiTheme="majorHAnsi" w:hAnsiTheme="majorHAnsi"/>
        </w:rPr>
        <w:t xml:space="preserve">epublicans just used to change the </w:t>
      </w:r>
      <w:r w:rsidR="008017B9" w:rsidRPr="00B37871">
        <w:rPr>
          <w:rFonts w:asciiTheme="majorHAnsi" w:hAnsiTheme="majorHAnsi"/>
        </w:rPr>
        <w:t>Senate rules</w:t>
      </w:r>
      <w:r w:rsidR="00AB35E9" w:rsidRPr="00B37871">
        <w:rPr>
          <w:rFonts w:asciiTheme="majorHAnsi" w:hAnsiTheme="majorHAnsi"/>
        </w:rPr>
        <w:t xml:space="preserve"> to a simple majority for confirming Supreme Court nominees.</w:t>
      </w:r>
    </w:p>
    <w:p w:rsidR="00A22758" w:rsidRPr="00B37871" w:rsidRDefault="00513977" w:rsidP="00A22758">
      <w:pPr>
        <w:rPr>
          <w:rFonts w:asciiTheme="majorHAnsi" w:hAnsiTheme="majorHAnsi" w:cstheme="minorHAnsi"/>
          <w:b/>
          <w:sz w:val="24"/>
          <w:szCs w:val="24"/>
          <w:u w:val="single"/>
        </w:rPr>
      </w:pPr>
      <w:r w:rsidRPr="00B37871">
        <w:rPr>
          <w:rFonts w:asciiTheme="majorHAnsi" w:hAnsiTheme="majorHAnsi" w:cstheme="minorHAnsi"/>
          <w:b/>
          <w:sz w:val="24"/>
          <w:szCs w:val="24"/>
          <w:u w:val="single"/>
        </w:rPr>
        <w:t>House Republicans Pull Health Care Bill</w:t>
      </w:r>
    </w:p>
    <w:p w:rsidR="00C2546C" w:rsidRPr="00B37871" w:rsidRDefault="007E0BDA" w:rsidP="00A22758">
      <w:pPr>
        <w:rPr>
          <w:rFonts w:asciiTheme="majorHAnsi" w:hAnsiTheme="majorHAnsi" w:cstheme="minorHAnsi"/>
          <w:sz w:val="24"/>
          <w:szCs w:val="24"/>
        </w:rPr>
      </w:pPr>
      <w:r w:rsidRPr="00B37871">
        <w:rPr>
          <w:rFonts w:asciiTheme="majorHAnsi" w:hAnsiTheme="majorHAnsi" w:cstheme="minorHAnsi"/>
          <w:sz w:val="24"/>
          <w:szCs w:val="24"/>
        </w:rPr>
        <w:t>House</w:t>
      </w:r>
      <w:r w:rsidR="000B7100" w:rsidRPr="00B37871">
        <w:rPr>
          <w:rFonts w:asciiTheme="majorHAnsi" w:hAnsiTheme="majorHAnsi" w:cstheme="minorHAnsi"/>
          <w:sz w:val="24"/>
          <w:szCs w:val="24"/>
        </w:rPr>
        <w:t xml:space="preserve"> R</w:t>
      </w:r>
      <w:r w:rsidR="008A3D48" w:rsidRPr="00B37871">
        <w:rPr>
          <w:rFonts w:asciiTheme="majorHAnsi" w:hAnsiTheme="majorHAnsi" w:cstheme="minorHAnsi"/>
          <w:sz w:val="24"/>
          <w:szCs w:val="24"/>
        </w:rPr>
        <w:t xml:space="preserve">epublicans </w:t>
      </w:r>
      <w:r w:rsidRPr="00B37871">
        <w:rPr>
          <w:rFonts w:asciiTheme="majorHAnsi" w:hAnsiTheme="majorHAnsi" w:cstheme="minorHAnsi"/>
          <w:sz w:val="24"/>
          <w:szCs w:val="24"/>
        </w:rPr>
        <w:t xml:space="preserve">spent the first part of the session working on </w:t>
      </w:r>
      <w:r w:rsidR="008A3D48" w:rsidRPr="00B37871">
        <w:rPr>
          <w:rFonts w:asciiTheme="majorHAnsi" w:hAnsiTheme="majorHAnsi" w:cstheme="minorHAnsi"/>
          <w:sz w:val="24"/>
          <w:szCs w:val="24"/>
        </w:rPr>
        <w:t xml:space="preserve">the </w:t>
      </w:r>
      <w:r w:rsidR="000B7100" w:rsidRPr="00B37871">
        <w:rPr>
          <w:rFonts w:asciiTheme="majorHAnsi" w:hAnsiTheme="majorHAnsi" w:cstheme="minorHAnsi"/>
          <w:i/>
          <w:sz w:val="24"/>
          <w:szCs w:val="24"/>
        </w:rPr>
        <w:t xml:space="preserve">American Health Care Act (AHCA), </w:t>
      </w:r>
      <w:r w:rsidR="000B7100" w:rsidRPr="00B37871">
        <w:rPr>
          <w:rFonts w:asciiTheme="majorHAnsi" w:hAnsiTheme="majorHAnsi" w:cstheme="minorHAnsi"/>
          <w:sz w:val="24"/>
          <w:szCs w:val="24"/>
        </w:rPr>
        <w:t xml:space="preserve">legislation to repeal and replace President Obama’s signature health care legislation, the </w:t>
      </w:r>
      <w:r w:rsidR="000B7100" w:rsidRPr="00B37871">
        <w:rPr>
          <w:rFonts w:asciiTheme="majorHAnsi" w:hAnsiTheme="majorHAnsi" w:cstheme="minorHAnsi"/>
          <w:i/>
          <w:sz w:val="24"/>
          <w:szCs w:val="24"/>
        </w:rPr>
        <w:t>Patient Protection and Affordable Care Act</w:t>
      </w:r>
      <w:r w:rsidR="000B7100" w:rsidRPr="00B37871">
        <w:rPr>
          <w:rFonts w:asciiTheme="majorHAnsi" w:hAnsiTheme="majorHAnsi" w:cstheme="minorHAnsi"/>
          <w:sz w:val="24"/>
          <w:szCs w:val="24"/>
        </w:rPr>
        <w:t xml:space="preserve"> (ACA). </w:t>
      </w:r>
      <w:r w:rsidR="00A03E54" w:rsidRPr="00B37871">
        <w:rPr>
          <w:rFonts w:asciiTheme="majorHAnsi" w:hAnsiTheme="majorHAnsi" w:cstheme="minorHAnsi"/>
          <w:sz w:val="24"/>
          <w:szCs w:val="24"/>
        </w:rPr>
        <w:t xml:space="preserve"> </w:t>
      </w:r>
      <w:r w:rsidRPr="00B37871">
        <w:rPr>
          <w:rFonts w:asciiTheme="majorHAnsi" w:hAnsiTheme="majorHAnsi" w:cstheme="minorHAnsi"/>
          <w:sz w:val="24"/>
          <w:szCs w:val="24"/>
        </w:rPr>
        <w:t>They introduced the bill and just t</w:t>
      </w:r>
      <w:r w:rsidR="008A3D48" w:rsidRPr="00B37871">
        <w:rPr>
          <w:rFonts w:asciiTheme="majorHAnsi" w:hAnsiTheme="majorHAnsi" w:cstheme="minorHAnsi"/>
          <w:sz w:val="24"/>
          <w:szCs w:val="24"/>
        </w:rPr>
        <w:t>wo days later, the legislation was debated and voted on by the House Committees on Energy &amp; Commerce and Ways &amp; Means.  The legislation passed the two separate House Committees along party</w:t>
      </w:r>
      <w:r w:rsidR="00BE5568" w:rsidRPr="00B37871">
        <w:rPr>
          <w:rFonts w:asciiTheme="majorHAnsi" w:hAnsiTheme="majorHAnsi" w:cstheme="minorHAnsi"/>
          <w:sz w:val="24"/>
          <w:szCs w:val="24"/>
        </w:rPr>
        <w:t xml:space="preserve"> </w:t>
      </w:r>
      <w:r w:rsidR="008A3D48" w:rsidRPr="00B37871">
        <w:rPr>
          <w:rFonts w:asciiTheme="majorHAnsi" w:hAnsiTheme="majorHAnsi" w:cstheme="minorHAnsi"/>
          <w:sz w:val="24"/>
          <w:szCs w:val="24"/>
        </w:rPr>
        <w:t xml:space="preserve">lines. </w:t>
      </w:r>
    </w:p>
    <w:p w:rsidR="00D97C05" w:rsidRPr="00B37871" w:rsidRDefault="00C2546C" w:rsidP="00A22758">
      <w:pPr>
        <w:rPr>
          <w:rFonts w:asciiTheme="majorHAnsi" w:hAnsiTheme="majorHAnsi" w:cstheme="minorHAnsi"/>
          <w:sz w:val="24"/>
          <w:szCs w:val="24"/>
        </w:rPr>
      </w:pPr>
      <w:r w:rsidRPr="00B37871">
        <w:rPr>
          <w:rFonts w:asciiTheme="majorHAnsi" w:hAnsiTheme="majorHAnsi" w:cstheme="minorHAnsi"/>
          <w:sz w:val="24"/>
          <w:szCs w:val="24"/>
        </w:rPr>
        <w:t xml:space="preserve">Later in the week, the Congressional Budget Office (CBO) </w:t>
      </w:r>
      <w:hyperlink r:id="rId8" w:history="1">
        <w:r w:rsidRPr="00B37871">
          <w:rPr>
            <w:rStyle w:val="Hyperlink"/>
            <w:rFonts w:asciiTheme="majorHAnsi" w:hAnsiTheme="majorHAnsi" w:cstheme="minorHAnsi"/>
            <w:sz w:val="24"/>
            <w:szCs w:val="24"/>
          </w:rPr>
          <w:t>released</w:t>
        </w:r>
      </w:hyperlink>
      <w:r w:rsidRPr="00B37871">
        <w:rPr>
          <w:rFonts w:asciiTheme="majorHAnsi" w:hAnsiTheme="majorHAnsi" w:cstheme="minorHAnsi"/>
          <w:sz w:val="24"/>
          <w:szCs w:val="24"/>
        </w:rPr>
        <w:t xml:space="preserve"> its highly anticipated analysis of the AHCA. The CBO estimated that 24 million people would lose health coverage over the next decade, while reducing the federal budget deficit by $337 billion. The AHCA would also </w:t>
      </w:r>
      <w:r w:rsidRPr="00B37871">
        <w:rPr>
          <w:rFonts w:asciiTheme="majorHAnsi" w:hAnsiTheme="majorHAnsi"/>
          <w:sz w:val="24"/>
          <w:szCs w:val="24"/>
        </w:rPr>
        <w:t xml:space="preserve">slash Medicaid funding by </w:t>
      </w:r>
      <w:r w:rsidR="00BE5568" w:rsidRPr="00B37871">
        <w:rPr>
          <w:rFonts w:asciiTheme="majorHAnsi" w:hAnsiTheme="majorHAnsi"/>
          <w:sz w:val="24"/>
          <w:szCs w:val="24"/>
        </w:rPr>
        <w:t>more than</w:t>
      </w:r>
      <w:r w:rsidRPr="00B37871">
        <w:rPr>
          <w:rFonts w:asciiTheme="majorHAnsi" w:hAnsiTheme="majorHAnsi"/>
          <w:sz w:val="24"/>
          <w:szCs w:val="24"/>
        </w:rPr>
        <w:t xml:space="preserve"> $800 billion, placing tremendous strain on state budgets, </w:t>
      </w:r>
      <w:r w:rsidR="00D97C05" w:rsidRPr="00B37871">
        <w:rPr>
          <w:rFonts w:asciiTheme="majorHAnsi" w:hAnsiTheme="majorHAnsi"/>
          <w:sz w:val="24"/>
          <w:szCs w:val="24"/>
        </w:rPr>
        <w:t xml:space="preserve">and </w:t>
      </w:r>
      <w:r w:rsidRPr="00B37871">
        <w:rPr>
          <w:rFonts w:asciiTheme="majorHAnsi" w:hAnsiTheme="majorHAnsi"/>
          <w:sz w:val="24"/>
          <w:szCs w:val="24"/>
        </w:rPr>
        <w:t>impos</w:t>
      </w:r>
      <w:r w:rsidR="00A03E54" w:rsidRPr="00B37871">
        <w:rPr>
          <w:rFonts w:asciiTheme="majorHAnsi" w:hAnsiTheme="majorHAnsi"/>
          <w:sz w:val="24"/>
          <w:szCs w:val="24"/>
        </w:rPr>
        <w:t>ing</w:t>
      </w:r>
      <w:r w:rsidRPr="00B37871">
        <w:rPr>
          <w:rFonts w:asciiTheme="majorHAnsi" w:hAnsiTheme="majorHAnsi"/>
          <w:sz w:val="24"/>
          <w:szCs w:val="24"/>
        </w:rPr>
        <w:t xml:space="preserve"> an age-tax on healthcare for</w:t>
      </w:r>
      <w:r w:rsidR="00D97C05" w:rsidRPr="00B37871">
        <w:rPr>
          <w:rFonts w:asciiTheme="majorHAnsi" w:hAnsiTheme="majorHAnsi"/>
          <w:sz w:val="24"/>
          <w:szCs w:val="24"/>
        </w:rPr>
        <w:t xml:space="preserve"> older Americans. </w:t>
      </w:r>
      <w:r w:rsidRPr="00B37871">
        <w:rPr>
          <w:rFonts w:asciiTheme="majorHAnsi" w:hAnsiTheme="majorHAnsi" w:cstheme="minorHAnsi"/>
          <w:sz w:val="24"/>
          <w:szCs w:val="24"/>
        </w:rPr>
        <w:t>Health and Human Services (HHS) Secretary Tom Price dismissed the finding</w:t>
      </w:r>
      <w:r w:rsidR="0056660D" w:rsidRPr="00B37871">
        <w:rPr>
          <w:rFonts w:asciiTheme="majorHAnsi" w:hAnsiTheme="majorHAnsi" w:cstheme="minorHAnsi"/>
          <w:sz w:val="24"/>
          <w:szCs w:val="24"/>
        </w:rPr>
        <w:t>s</w:t>
      </w:r>
      <w:r w:rsidRPr="00B37871">
        <w:rPr>
          <w:rFonts w:asciiTheme="majorHAnsi" w:hAnsiTheme="majorHAnsi" w:cstheme="minorHAnsi"/>
          <w:sz w:val="24"/>
          <w:szCs w:val="24"/>
        </w:rPr>
        <w:t xml:space="preserve">, suggesting they provide an incomplete picture of the bill. </w:t>
      </w:r>
      <w:r w:rsidR="00A03E54" w:rsidRPr="00B37871">
        <w:rPr>
          <w:rFonts w:asciiTheme="majorHAnsi" w:hAnsiTheme="majorHAnsi" w:cstheme="minorHAnsi"/>
          <w:sz w:val="24"/>
          <w:szCs w:val="24"/>
        </w:rPr>
        <w:t xml:space="preserve"> </w:t>
      </w:r>
      <w:r w:rsidR="00134315" w:rsidRPr="00B37871">
        <w:rPr>
          <w:rFonts w:asciiTheme="majorHAnsi" w:hAnsiTheme="majorHAnsi" w:cstheme="minorHAnsi"/>
          <w:sz w:val="24"/>
          <w:szCs w:val="24"/>
        </w:rPr>
        <w:t xml:space="preserve">After </w:t>
      </w:r>
      <w:r w:rsidR="00AD69B9" w:rsidRPr="00B37871">
        <w:rPr>
          <w:rFonts w:asciiTheme="majorHAnsi" w:hAnsiTheme="majorHAnsi" w:cstheme="minorHAnsi"/>
          <w:sz w:val="24"/>
          <w:szCs w:val="24"/>
        </w:rPr>
        <w:t xml:space="preserve">the release of the CBO report, Republican Senators and the House Freedom Caucus </w:t>
      </w:r>
      <w:r w:rsidR="00A03E54" w:rsidRPr="00B37871">
        <w:rPr>
          <w:rFonts w:asciiTheme="majorHAnsi" w:hAnsiTheme="majorHAnsi" w:cstheme="minorHAnsi"/>
          <w:sz w:val="24"/>
          <w:szCs w:val="24"/>
        </w:rPr>
        <w:t>raised</w:t>
      </w:r>
      <w:r w:rsidR="00AD69B9" w:rsidRPr="00B37871">
        <w:rPr>
          <w:rFonts w:asciiTheme="majorHAnsi" w:hAnsiTheme="majorHAnsi" w:cstheme="minorHAnsi"/>
          <w:sz w:val="24"/>
          <w:szCs w:val="24"/>
        </w:rPr>
        <w:t xml:space="preserve"> doubt</w:t>
      </w:r>
      <w:r w:rsidR="00BA5DD9" w:rsidRPr="00B37871">
        <w:rPr>
          <w:rFonts w:asciiTheme="majorHAnsi" w:hAnsiTheme="majorHAnsi" w:cstheme="minorHAnsi"/>
          <w:sz w:val="24"/>
          <w:szCs w:val="24"/>
        </w:rPr>
        <w:t>s</w:t>
      </w:r>
      <w:r w:rsidR="00AD69B9" w:rsidRPr="00B37871">
        <w:rPr>
          <w:rFonts w:asciiTheme="majorHAnsi" w:hAnsiTheme="majorHAnsi" w:cstheme="minorHAnsi"/>
          <w:sz w:val="24"/>
          <w:szCs w:val="24"/>
        </w:rPr>
        <w:t xml:space="preserve"> </w:t>
      </w:r>
      <w:r w:rsidR="00A03E54" w:rsidRPr="00B37871">
        <w:rPr>
          <w:rFonts w:asciiTheme="majorHAnsi" w:hAnsiTheme="majorHAnsi" w:cstheme="minorHAnsi"/>
          <w:sz w:val="24"/>
          <w:szCs w:val="24"/>
        </w:rPr>
        <w:t>about</w:t>
      </w:r>
      <w:r w:rsidR="00AD69B9" w:rsidRPr="00B37871">
        <w:rPr>
          <w:rFonts w:asciiTheme="majorHAnsi" w:hAnsiTheme="majorHAnsi" w:cstheme="minorHAnsi"/>
          <w:sz w:val="24"/>
          <w:szCs w:val="24"/>
        </w:rPr>
        <w:t xml:space="preserve"> the AHCA. </w:t>
      </w:r>
    </w:p>
    <w:p w:rsidR="00A22758" w:rsidRPr="00B37871" w:rsidRDefault="00AD69B9" w:rsidP="00983786">
      <w:pPr>
        <w:rPr>
          <w:rFonts w:asciiTheme="majorHAnsi" w:hAnsiTheme="majorHAnsi" w:cstheme="minorHAnsi"/>
          <w:sz w:val="24"/>
          <w:szCs w:val="24"/>
        </w:rPr>
      </w:pPr>
      <w:r w:rsidRPr="00B37871">
        <w:rPr>
          <w:rFonts w:asciiTheme="majorHAnsi" w:hAnsiTheme="majorHAnsi" w:cstheme="minorHAnsi"/>
          <w:sz w:val="24"/>
          <w:szCs w:val="24"/>
        </w:rPr>
        <w:lastRenderedPageBreak/>
        <w:t xml:space="preserve">House Republican leaders </w:t>
      </w:r>
      <w:r w:rsidR="00A03E54" w:rsidRPr="00B37871">
        <w:rPr>
          <w:rFonts w:asciiTheme="majorHAnsi" w:hAnsiTheme="majorHAnsi" w:cstheme="minorHAnsi"/>
          <w:sz w:val="24"/>
          <w:szCs w:val="24"/>
        </w:rPr>
        <w:t>drafted a</w:t>
      </w:r>
      <w:r w:rsidRPr="00B37871">
        <w:rPr>
          <w:rFonts w:asciiTheme="majorHAnsi" w:hAnsiTheme="majorHAnsi" w:cstheme="minorHAnsi"/>
          <w:sz w:val="24"/>
          <w:szCs w:val="24"/>
        </w:rPr>
        <w:t xml:space="preserve"> </w:t>
      </w:r>
      <w:hyperlink r:id="rId9" w:history="1">
        <w:r w:rsidR="00983786" w:rsidRPr="00B37871">
          <w:rPr>
            <w:rStyle w:val="Hyperlink"/>
            <w:rFonts w:asciiTheme="majorHAnsi" w:hAnsiTheme="majorHAnsi" w:cstheme="minorHAnsi"/>
            <w:sz w:val="24"/>
            <w:szCs w:val="24"/>
          </w:rPr>
          <w:t xml:space="preserve">manager's amendment </w:t>
        </w:r>
      </w:hyperlink>
      <w:r w:rsidRPr="00B37871">
        <w:rPr>
          <w:rFonts w:asciiTheme="majorHAnsi" w:hAnsiTheme="majorHAnsi" w:cstheme="minorHAnsi"/>
          <w:sz w:val="24"/>
          <w:szCs w:val="24"/>
        </w:rPr>
        <w:t>to offset some concerns. The amendment would allow states to choose whether to receive Medicaid block grants or per capita allotments, provide extra federal funding to states that choose to implement work requirements for able-bodied Medicaid enrollees, provide a higher Medicaid inflation adjustment for older adults and people with disabilities</w:t>
      </w:r>
      <w:r w:rsidR="00134315" w:rsidRPr="00B37871">
        <w:rPr>
          <w:rFonts w:asciiTheme="majorHAnsi" w:hAnsiTheme="majorHAnsi" w:cstheme="minorHAnsi"/>
          <w:sz w:val="24"/>
          <w:szCs w:val="24"/>
        </w:rPr>
        <w:t xml:space="preserve">, and accelerate the elimination of ACA taxes. Despite the amendments </w:t>
      </w:r>
      <w:r w:rsidR="00292CF9" w:rsidRPr="00B37871">
        <w:rPr>
          <w:rFonts w:asciiTheme="majorHAnsi" w:hAnsiTheme="majorHAnsi" w:cstheme="minorHAnsi"/>
          <w:sz w:val="24"/>
          <w:szCs w:val="24"/>
        </w:rPr>
        <w:t xml:space="preserve">offered, </w:t>
      </w:r>
      <w:r w:rsidR="00BE5568" w:rsidRPr="00B37871">
        <w:rPr>
          <w:rFonts w:asciiTheme="majorHAnsi" w:hAnsiTheme="majorHAnsi" w:cstheme="minorHAnsi"/>
          <w:sz w:val="24"/>
          <w:szCs w:val="24"/>
        </w:rPr>
        <w:t>a significant number of</w:t>
      </w:r>
      <w:r w:rsidR="007E0BDA" w:rsidRPr="00B37871">
        <w:rPr>
          <w:rFonts w:asciiTheme="majorHAnsi" w:hAnsiTheme="majorHAnsi" w:cstheme="minorHAnsi"/>
          <w:sz w:val="24"/>
          <w:szCs w:val="24"/>
        </w:rPr>
        <w:t xml:space="preserve"> very conservative and  moderate </w:t>
      </w:r>
      <w:r w:rsidR="00E52914" w:rsidRPr="00B37871">
        <w:rPr>
          <w:rFonts w:asciiTheme="majorHAnsi" w:hAnsiTheme="majorHAnsi" w:cstheme="minorHAnsi"/>
          <w:sz w:val="24"/>
          <w:szCs w:val="24"/>
        </w:rPr>
        <w:t>Republicans continued to publicly oppose the bill</w:t>
      </w:r>
      <w:r w:rsidR="007E0BDA" w:rsidRPr="00B37871">
        <w:rPr>
          <w:rFonts w:asciiTheme="majorHAnsi" w:hAnsiTheme="majorHAnsi" w:cstheme="minorHAnsi"/>
          <w:sz w:val="24"/>
          <w:szCs w:val="24"/>
        </w:rPr>
        <w:t xml:space="preserve"> for </w:t>
      </w:r>
      <w:r w:rsidR="00B37871" w:rsidRPr="00B37871">
        <w:rPr>
          <w:rFonts w:asciiTheme="majorHAnsi" w:hAnsiTheme="majorHAnsi" w:cstheme="minorHAnsi"/>
          <w:sz w:val="24"/>
          <w:szCs w:val="24"/>
        </w:rPr>
        <w:t>distinct reasons</w:t>
      </w:r>
      <w:r w:rsidR="007E0BDA" w:rsidRPr="00B37871">
        <w:rPr>
          <w:rFonts w:asciiTheme="majorHAnsi" w:hAnsiTheme="majorHAnsi" w:cstheme="minorHAnsi"/>
          <w:sz w:val="24"/>
          <w:szCs w:val="24"/>
        </w:rPr>
        <w:t>, and the more conservative they made the bill, the more the moderates could not support it.</w:t>
      </w:r>
    </w:p>
    <w:p w:rsidR="008F7962" w:rsidRPr="00B37871" w:rsidRDefault="007E0BDA" w:rsidP="008F7962">
      <w:pPr>
        <w:rPr>
          <w:rFonts w:asciiTheme="majorHAnsi" w:hAnsiTheme="majorHAnsi" w:cstheme="minorHAnsi"/>
          <w:sz w:val="24"/>
          <w:szCs w:val="24"/>
        </w:rPr>
      </w:pPr>
      <w:r w:rsidRPr="00B37871">
        <w:rPr>
          <w:rFonts w:asciiTheme="majorHAnsi" w:hAnsiTheme="majorHAnsi" w:cstheme="minorHAnsi"/>
          <w:sz w:val="24"/>
          <w:szCs w:val="24"/>
        </w:rPr>
        <w:t xml:space="preserve">Despite this dilemma, the </w:t>
      </w:r>
      <w:r w:rsidR="00E52914" w:rsidRPr="00B37871">
        <w:rPr>
          <w:rFonts w:asciiTheme="majorHAnsi" w:hAnsiTheme="majorHAnsi" w:cstheme="minorHAnsi"/>
          <w:sz w:val="24"/>
          <w:szCs w:val="24"/>
        </w:rPr>
        <w:t>Republican leadership began to move through the procedural hurdles required to have a final vote on the legislation.</w:t>
      </w:r>
      <w:r w:rsidRPr="00B37871">
        <w:rPr>
          <w:rFonts w:asciiTheme="majorHAnsi" w:hAnsiTheme="majorHAnsi" w:cstheme="minorHAnsi"/>
          <w:sz w:val="24"/>
          <w:szCs w:val="24"/>
        </w:rPr>
        <w:t xml:space="preserve"> </w:t>
      </w:r>
      <w:r w:rsidR="00E52914" w:rsidRPr="00B37871">
        <w:rPr>
          <w:rFonts w:asciiTheme="majorHAnsi" w:hAnsiTheme="majorHAnsi" w:cstheme="minorHAnsi"/>
          <w:sz w:val="24"/>
          <w:szCs w:val="24"/>
        </w:rPr>
        <w:t xml:space="preserve"> The vote was delayed twice due to lack of votes to secure passage. </w:t>
      </w:r>
      <w:r w:rsidR="00067AC2" w:rsidRPr="00B37871">
        <w:rPr>
          <w:rFonts w:asciiTheme="majorHAnsi" w:hAnsiTheme="majorHAnsi" w:cstheme="minorHAnsi"/>
          <w:sz w:val="24"/>
          <w:szCs w:val="24"/>
        </w:rPr>
        <w:t xml:space="preserve">On March 23, </w:t>
      </w:r>
      <w:r w:rsidR="00E52914" w:rsidRPr="00B37871">
        <w:rPr>
          <w:rFonts w:asciiTheme="majorHAnsi" w:hAnsiTheme="majorHAnsi" w:cstheme="minorHAnsi"/>
          <w:sz w:val="24"/>
          <w:szCs w:val="24"/>
        </w:rPr>
        <w:t>President Trump announced that the vote would occur on March 24</w:t>
      </w:r>
      <w:r w:rsidR="00067AC2" w:rsidRPr="00B37871">
        <w:rPr>
          <w:rFonts w:asciiTheme="majorHAnsi" w:hAnsiTheme="majorHAnsi" w:cstheme="minorHAnsi"/>
          <w:sz w:val="24"/>
          <w:szCs w:val="24"/>
        </w:rPr>
        <w:t>. That same day CBO released an updated analysis of the impact of the AHCA, which incorporated the amendments offered.</w:t>
      </w:r>
      <w:r w:rsidR="00A03E54" w:rsidRPr="00B37871">
        <w:rPr>
          <w:rFonts w:asciiTheme="majorHAnsi" w:hAnsiTheme="majorHAnsi" w:cstheme="minorHAnsi"/>
          <w:sz w:val="24"/>
          <w:szCs w:val="24"/>
        </w:rPr>
        <w:t xml:space="preserve"> </w:t>
      </w:r>
      <w:r w:rsidR="00067AC2" w:rsidRPr="00B37871">
        <w:rPr>
          <w:rFonts w:asciiTheme="majorHAnsi" w:hAnsiTheme="majorHAnsi" w:cstheme="minorHAnsi"/>
          <w:sz w:val="24"/>
          <w:szCs w:val="24"/>
        </w:rPr>
        <w:t xml:space="preserve"> The updated CBO report determined AHCA would not alter the bill’s impact on health insurance coverage and the federal debt would be reduced by $150 billion, compared to $337 billion previously reported. </w:t>
      </w:r>
    </w:p>
    <w:p w:rsidR="00F259C4" w:rsidRPr="00B37871" w:rsidRDefault="00382D96" w:rsidP="00F259C4">
      <w:pPr>
        <w:rPr>
          <w:rFonts w:asciiTheme="majorHAnsi" w:hAnsiTheme="majorHAnsi"/>
          <w:sz w:val="24"/>
          <w:szCs w:val="24"/>
        </w:rPr>
      </w:pPr>
      <w:r w:rsidRPr="00B37871">
        <w:rPr>
          <w:rFonts w:asciiTheme="majorHAnsi" w:hAnsiTheme="majorHAnsi"/>
          <w:sz w:val="24"/>
          <w:szCs w:val="24"/>
        </w:rPr>
        <w:t xml:space="preserve">On March 24, Speaker Paul Ryan </w:t>
      </w:r>
      <w:r w:rsidR="008F7962" w:rsidRPr="00B37871">
        <w:rPr>
          <w:rFonts w:asciiTheme="majorHAnsi" w:hAnsiTheme="majorHAnsi"/>
          <w:sz w:val="24"/>
          <w:szCs w:val="24"/>
        </w:rPr>
        <w:t xml:space="preserve">pulled </w:t>
      </w:r>
      <w:r w:rsidRPr="00B37871">
        <w:rPr>
          <w:rFonts w:asciiTheme="majorHAnsi" w:hAnsiTheme="majorHAnsi"/>
          <w:sz w:val="24"/>
          <w:szCs w:val="24"/>
        </w:rPr>
        <w:t xml:space="preserve">the AHCA </w:t>
      </w:r>
      <w:r w:rsidR="008F7962" w:rsidRPr="00B37871">
        <w:rPr>
          <w:rFonts w:asciiTheme="majorHAnsi" w:hAnsiTheme="majorHAnsi"/>
          <w:sz w:val="24"/>
          <w:szCs w:val="24"/>
        </w:rPr>
        <w:t>from the floor</w:t>
      </w:r>
      <w:r w:rsidR="00F259C4" w:rsidRPr="00B37871">
        <w:rPr>
          <w:rFonts w:asciiTheme="majorHAnsi" w:hAnsiTheme="majorHAnsi"/>
          <w:sz w:val="24"/>
          <w:szCs w:val="24"/>
        </w:rPr>
        <w:t xml:space="preserve"> due to a shortage of </w:t>
      </w:r>
      <w:r w:rsidR="00A03E54" w:rsidRPr="00B37871">
        <w:rPr>
          <w:rFonts w:asciiTheme="majorHAnsi" w:hAnsiTheme="majorHAnsi"/>
          <w:sz w:val="24"/>
          <w:szCs w:val="24"/>
        </w:rPr>
        <w:t xml:space="preserve">supporting </w:t>
      </w:r>
      <w:r w:rsidR="00F259C4" w:rsidRPr="00B37871">
        <w:rPr>
          <w:rFonts w:asciiTheme="majorHAnsi" w:hAnsiTheme="majorHAnsi"/>
          <w:sz w:val="24"/>
          <w:szCs w:val="24"/>
        </w:rPr>
        <w:t xml:space="preserve">votes, despite </w:t>
      </w:r>
      <w:r w:rsidR="00A03E54" w:rsidRPr="00B37871">
        <w:rPr>
          <w:rFonts w:asciiTheme="majorHAnsi" w:hAnsiTheme="majorHAnsi"/>
          <w:sz w:val="24"/>
          <w:szCs w:val="24"/>
        </w:rPr>
        <w:t xml:space="preserve">an all-out </w:t>
      </w:r>
      <w:r w:rsidR="00F259C4" w:rsidRPr="00B37871">
        <w:rPr>
          <w:rFonts w:asciiTheme="majorHAnsi" w:hAnsiTheme="majorHAnsi"/>
          <w:sz w:val="24"/>
          <w:szCs w:val="24"/>
        </w:rPr>
        <w:t xml:space="preserve">lobbying </w:t>
      </w:r>
      <w:r w:rsidR="00A03E54" w:rsidRPr="00B37871">
        <w:rPr>
          <w:rFonts w:asciiTheme="majorHAnsi" w:hAnsiTheme="majorHAnsi"/>
          <w:sz w:val="24"/>
          <w:szCs w:val="24"/>
        </w:rPr>
        <w:t xml:space="preserve">effort </w:t>
      </w:r>
      <w:r w:rsidR="00F259C4" w:rsidRPr="00B37871">
        <w:rPr>
          <w:rFonts w:asciiTheme="majorHAnsi" w:hAnsiTheme="majorHAnsi"/>
          <w:sz w:val="24"/>
          <w:szCs w:val="24"/>
        </w:rPr>
        <w:t>by the White House.</w:t>
      </w:r>
      <w:r w:rsidR="00A03E54" w:rsidRPr="00B37871">
        <w:rPr>
          <w:rFonts w:asciiTheme="majorHAnsi" w:hAnsiTheme="majorHAnsi"/>
          <w:sz w:val="24"/>
          <w:szCs w:val="24"/>
        </w:rPr>
        <w:t xml:space="preserve"> </w:t>
      </w:r>
      <w:r w:rsidR="00F259C4" w:rsidRPr="00B37871">
        <w:rPr>
          <w:rFonts w:asciiTheme="majorHAnsi" w:hAnsiTheme="majorHAnsi"/>
          <w:sz w:val="24"/>
          <w:szCs w:val="24"/>
        </w:rPr>
        <w:t xml:space="preserve"> </w:t>
      </w:r>
      <w:r w:rsidR="00C1009D" w:rsidRPr="00B37871">
        <w:rPr>
          <w:rFonts w:asciiTheme="majorHAnsi" w:hAnsiTheme="majorHAnsi"/>
          <w:sz w:val="24"/>
          <w:szCs w:val="24"/>
        </w:rPr>
        <w:t>Ev</w:t>
      </w:r>
      <w:r w:rsidR="008F7962" w:rsidRPr="00B37871">
        <w:rPr>
          <w:rFonts w:asciiTheme="majorHAnsi" w:hAnsiTheme="majorHAnsi"/>
          <w:sz w:val="24"/>
          <w:szCs w:val="24"/>
        </w:rPr>
        <w:t xml:space="preserve">ery Democrat was expected to oppose the legislation, meaning leadership could not lose more than 22 Republican votes. </w:t>
      </w:r>
    </w:p>
    <w:p w:rsidR="00D97C05" w:rsidRPr="00B37871" w:rsidRDefault="00382D96" w:rsidP="00F259C4">
      <w:pPr>
        <w:rPr>
          <w:rFonts w:asciiTheme="majorHAnsi" w:hAnsiTheme="majorHAnsi"/>
          <w:sz w:val="24"/>
          <w:szCs w:val="24"/>
        </w:rPr>
      </w:pPr>
      <w:r w:rsidRPr="00B37871">
        <w:rPr>
          <w:rFonts w:asciiTheme="majorHAnsi" w:hAnsiTheme="majorHAnsi"/>
          <w:sz w:val="24"/>
          <w:szCs w:val="24"/>
        </w:rPr>
        <w:t>Shortly after House Republican leaders pulled the AHCA, President Trump called out Democrats for the bill’s failure and predict</w:t>
      </w:r>
      <w:r w:rsidR="007E0BDA" w:rsidRPr="00B37871">
        <w:rPr>
          <w:rFonts w:asciiTheme="majorHAnsi" w:hAnsiTheme="majorHAnsi"/>
          <w:sz w:val="24"/>
          <w:szCs w:val="24"/>
        </w:rPr>
        <w:t>ed</w:t>
      </w:r>
      <w:r w:rsidRPr="00B37871">
        <w:rPr>
          <w:rFonts w:asciiTheme="majorHAnsi" w:hAnsiTheme="majorHAnsi"/>
          <w:sz w:val="24"/>
          <w:szCs w:val="24"/>
        </w:rPr>
        <w:t xml:space="preserve"> that Democrat lawm</w:t>
      </w:r>
      <w:r w:rsidR="008F7962" w:rsidRPr="00B37871">
        <w:rPr>
          <w:rFonts w:asciiTheme="majorHAnsi" w:hAnsiTheme="majorHAnsi"/>
          <w:sz w:val="24"/>
          <w:szCs w:val="24"/>
        </w:rPr>
        <w:t xml:space="preserve">akers will seek to make a deal - </w:t>
      </w:r>
      <w:r w:rsidRPr="00B37871">
        <w:rPr>
          <w:rFonts w:asciiTheme="majorHAnsi" w:hAnsiTheme="majorHAnsi"/>
          <w:sz w:val="24"/>
          <w:szCs w:val="24"/>
        </w:rPr>
        <w:t>after the ACA “explodes” due to increasing health insurance premiums.</w:t>
      </w:r>
      <w:r w:rsidR="00A03E54" w:rsidRPr="00B37871">
        <w:rPr>
          <w:rFonts w:asciiTheme="majorHAnsi" w:hAnsiTheme="majorHAnsi"/>
          <w:sz w:val="24"/>
          <w:szCs w:val="24"/>
        </w:rPr>
        <w:t xml:space="preserve"> </w:t>
      </w:r>
      <w:r w:rsidRPr="00B37871">
        <w:rPr>
          <w:rFonts w:asciiTheme="majorHAnsi" w:hAnsiTheme="majorHAnsi"/>
          <w:sz w:val="24"/>
          <w:szCs w:val="24"/>
        </w:rPr>
        <w:t xml:space="preserve"> According to </w:t>
      </w:r>
      <w:r w:rsidR="008F7962" w:rsidRPr="00B37871">
        <w:rPr>
          <w:rFonts w:asciiTheme="majorHAnsi" w:hAnsiTheme="majorHAnsi"/>
          <w:sz w:val="24"/>
          <w:szCs w:val="24"/>
        </w:rPr>
        <w:t>a CBO report</w:t>
      </w:r>
      <w:r w:rsidRPr="00B37871">
        <w:rPr>
          <w:rFonts w:asciiTheme="majorHAnsi" w:hAnsiTheme="majorHAnsi"/>
          <w:sz w:val="24"/>
          <w:szCs w:val="24"/>
        </w:rPr>
        <w:t xml:space="preserve">, the ACA </w:t>
      </w:r>
      <w:r w:rsidRPr="00B37871">
        <w:rPr>
          <w:rFonts w:asciiTheme="majorHAnsi" w:hAnsiTheme="majorHAnsi"/>
          <w:i/>
          <w:sz w:val="24"/>
          <w:szCs w:val="24"/>
        </w:rPr>
        <w:t>will</w:t>
      </w:r>
      <w:r w:rsidRPr="00B37871">
        <w:rPr>
          <w:rFonts w:asciiTheme="majorHAnsi" w:hAnsiTheme="majorHAnsi"/>
          <w:sz w:val="24"/>
          <w:szCs w:val="24"/>
        </w:rPr>
        <w:t xml:space="preserve"> stabilize over the long-term.</w:t>
      </w:r>
      <w:r w:rsidR="007E0BDA" w:rsidRPr="00B37871">
        <w:rPr>
          <w:rFonts w:asciiTheme="majorHAnsi" w:hAnsiTheme="majorHAnsi"/>
          <w:sz w:val="24"/>
          <w:szCs w:val="24"/>
        </w:rPr>
        <w:t xml:space="preserve"> </w:t>
      </w:r>
      <w:r w:rsidRPr="00B37871">
        <w:rPr>
          <w:rFonts w:asciiTheme="majorHAnsi" w:hAnsiTheme="majorHAnsi"/>
          <w:sz w:val="24"/>
          <w:szCs w:val="24"/>
        </w:rPr>
        <w:t xml:space="preserve"> </w:t>
      </w:r>
      <w:r w:rsidR="008F7962" w:rsidRPr="00B37871">
        <w:rPr>
          <w:rFonts w:asciiTheme="majorHAnsi" w:hAnsiTheme="majorHAnsi"/>
          <w:sz w:val="24"/>
          <w:szCs w:val="24"/>
        </w:rPr>
        <w:t>H</w:t>
      </w:r>
      <w:r w:rsidRPr="00B37871">
        <w:rPr>
          <w:rFonts w:asciiTheme="majorHAnsi" w:hAnsiTheme="majorHAnsi"/>
          <w:sz w:val="24"/>
          <w:szCs w:val="24"/>
        </w:rPr>
        <w:t xml:space="preserve">ealthcare industry stakeholders have called on Republicans and Democrats to work together to implement reforms to help boost the U.S. health care system. </w:t>
      </w:r>
      <w:r w:rsidR="003946A2" w:rsidRPr="00B37871">
        <w:rPr>
          <w:rFonts w:asciiTheme="majorHAnsi" w:hAnsiTheme="majorHAnsi"/>
          <w:sz w:val="24"/>
          <w:szCs w:val="24"/>
        </w:rPr>
        <w:t xml:space="preserve"> </w:t>
      </w:r>
      <w:r w:rsidR="008F7962" w:rsidRPr="00B37871">
        <w:rPr>
          <w:rFonts w:asciiTheme="majorHAnsi" w:hAnsiTheme="majorHAnsi"/>
          <w:sz w:val="24"/>
          <w:szCs w:val="24"/>
        </w:rPr>
        <w:t xml:space="preserve">In a closed-door meeting with House Republicans, Speaker Paul Ryan vowed again </w:t>
      </w:r>
      <w:r w:rsidR="00F453F8" w:rsidRPr="00B37871">
        <w:rPr>
          <w:rFonts w:asciiTheme="majorHAnsi" w:hAnsiTheme="majorHAnsi"/>
          <w:sz w:val="24"/>
          <w:szCs w:val="24"/>
        </w:rPr>
        <w:t xml:space="preserve">to </w:t>
      </w:r>
      <w:r w:rsidR="008F7962" w:rsidRPr="00B37871">
        <w:rPr>
          <w:rFonts w:asciiTheme="majorHAnsi" w:hAnsiTheme="majorHAnsi"/>
          <w:sz w:val="24"/>
          <w:szCs w:val="24"/>
        </w:rPr>
        <w:t xml:space="preserve">pursue legislation to repeal and replace the ACA. </w:t>
      </w:r>
      <w:r w:rsidR="003946A2" w:rsidRPr="00B37871">
        <w:rPr>
          <w:rFonts w:asciiTheme="majorHAnsi" w:hAnsiTheme="majorHAnsi"/>
          <w:sz w:val="24"/>
          <w:szCs w:val="24"/>
        </w:rPr>
        <w:t xml:space="preserve"> </w:t>
      </w:r>
      <w:r w:rsidR="008F7962" w:rsidRPr="00B37871">
        <w:rPr>
          <w:rFonts w:asciiTheme="majorHAnsi" w:hAnsiTheme="majorHAnsi"/>
          <w:sz w:val="24"/>
          <w:szCs w:val="24"/>
        </w:rPr>
        <w:t>Speaker Ryan did not offer a timeline fo</w:t>
      </w:r>
      <w:r w:rsidR="003946A2" w:rsidRPr="00B37871">
        <w:rPr>
          <w:rFonts w:asciiTheme="majorHAnsi" w:hAnsiTheme="majorHAnsi"/>
          <w:sz w:val="24"/>
          <w:szCs w:val="24"/>
        </w:rPr>
        <w:t xml:space="preserve">r a new health reform proposal, but Majority Leader Kevin McCarthy (R-CA) suggested that if consensus is reached during recess, they might end the recess earlier than scheduled.  </w:t>
      </w:r>
      <w:r w:rsidR="00F453F8" w:rsidRPr="00B37871">
        <w:rPr>
          <w:rFonts w:asciiTheme="majorHAnsi" w:hAnsiTheme="majorHAnsi"/>
          <w:sz w:val="24"/>
          <w:szCs w:val="24"/>
        </w:rPr>
        <w:t>Meanwhile</w:t>
      </w:r>
      <w:r w:rsidR="003946A2" w:rsidRPr="00B37871">
        <w:rPr>
          <w:rFonts w:asciiTheme="majorHAnsi" w:hAnsiTheme="majorHAnsi"/>
          <w:sz w:val="24"/>
          <w:szCs w:val="24"/>
        </w:rPr>
        <w:t xml:space="preserve">, the majority is moving forward on </w:t>
      </w:r>
      <w:r w:rsidR="00210786" w:rsidRPr="00B37871">
        <w:rPr>
          <w:rFonts w:asciiTheme="majorHAnsi" w:hAnsiTheme="majorHAnsi"/>
          <w:sz w:val="24"/>
          <w:szCs w:val="24"/>
        </w:rPr>
        <w:t>an</w:t>
      </w:r>
      <w:r w:rsidR="003946A2" w:rsidRPr="00B37871">
        <w:rPr>
          <w:rFonts w:asciiTheme="majorHAnsi" w:hAnsiTheme="majorHAnsi"/>
          <w:sz w:val="24"/>
          <w:szCs w:val="24"/>
        </w:rPr>
        <w:t xml:space="preserve">other </w:t>
      </w:r>
      <w:r w:rsidR="00210786" w:rsidRPr="00B37871">
        <w:rPr>
          <w:rFonts w:asciiTheme="majorHAnsi" w:hAnsiTheme="majorHAnsi"/>
          <w:sz w:val="24"/>
          <w:szCs w:val="24"/>
        </w:rPr>
        <w:t>change to the bill which would</w:t>
      </w:r>
      <w:r w:rsidR="003946A2" w:rsidRPr="00B37871">
        <w:rPr>
          <w:rFonts w:asciiTheme="majorHAnsi" w:hAnsiTheme="majorHAnsi"/>
          <w:sz w:val="24"/>
          <w:szCs w:val="24"/>
        </w:rPr>
        <w:t xml:space="preserve"> creat</w:t>
      </w:r>
      <w:r w:rsidR="00FE40E1" w:rsidRPr="00B37871">
        <w:rPr>
          <w:rFonts w:asciiTheme="majorHAnsi" w:hAnsiTheme="majorHAnsi"/>
          <w:sz w:val="24"/>
          <w:szCs w:val="24"/>
        </w:rPr>
        <w:t>e</w:t>
      </w:r>
      <w:r w:rsidR="003946A2" w:rsidRPr="00B37871">
        <w:rPr>
          <w:rFonts w:asciiTheme="majorHAnsi" w:hAnsiTheme="majorHAnsi"/>
          <w:sz w:val="24"/>
          <w:szCs w:val="24"/>
        </w:rPr>
        <w:t xml:space="preserve"> a risk pool funded by the federal government to offset insurers</w:t>
      </w:r>
      <w:r w:rsidR="007E0BDA" w:rsidRPr="00B37871">
        <w:rPr>
          <w:rFonts w:asciiTheme="majorHAnsi" w:hAnsiTheme="majorHAnsi"/>
          <w:sz w:val="24"/>
          <w:szCs w:val="24"/>
        </w:rPr>
        <w:t>’</w:t>
      </w:r>
      <w:r w:rsidR="003946A2" w:rsidRPr="00B37871">
        <w:rPr>
          <w:rFonts w:asciiTheme="majorHAnsi" w:hAnsiTheme="majorHAnsi"/>
          <w:sz w:val="24"/>
          <w:szCs w:val="24"/>
        </w:rPr>
        <w:t xml:space="preserve"> costs for some of the</w:t>
      </w:r>
      <w:r w:rsidR="007E0BDA" w:rsidRPr="00B37871">
        <w:rPr>
          <w:rFonts w:asciiTheme="majorHAnsi" w:hAnsiTheme="majorHAnsi"/>
          <w:sz w:val="24"/>
          <w:szCs w:val="24"/>
        </w:rPr>
        <w:t>ir</w:t>
      </w:r>
      <w:r w:rsidR="003946A2" w:rsidRPr="00B37871">
        <w:rPr>
          <w:rFonts w:asciiTheme="majorHAnsi" w:hAnsiTheme="majorHAnsi"/>
          <w:sz w:val="24"/>
          <w:szCs w:val="24"/>
        </w:rPr>
        <w:t xml:space="preserve"> most expensive enrollees.</w:t>
      </w:r>
    </w:p>
    <w:p w:rsidR="00A22758" w:rsidRPr="00B37871" w:rsidRDefault="00A22758" w:rsidP="00A22758">
      <w:pPr>
        <w:rPr>
          <w:rFonts w:asciiTheme="majorHAnsi" w:hAnsiTheme="majorHAnsi" w:cstheme="minorHAnsi"/>
          <w:b/>
          <w:sz w:val="24"/>
          <w:szCs w:val="24"/>
          <w:u w:val="single"/>
        </w:rPr>
      </w:pPr>
      <w:r w:rsidRPr="00B37871">
        <w:rPr>
          <w:rFonts w:asciiTheme="majorHAnsi" w:hAnsiTheme="majorHAnsi" w:cstheme="minorHAnsi"/>
          <w:b/>
          <w:sz w:val="24"/>
          <w:szCs w:val="24"/>
          <w:u w:val="single"/>
        </w:rPr>
        <w:t xml:space="preserve">President’s FY 2018 Budget </w:t>
      </w:r>
    </w:p>
    <w:p w:rsidR="00AF2F88" w:rsidRPr="00B37871" w:rsidRDefault="000944F8" w:rsidP="00AF2F88">
      <w:pPr>
        <w:spacing w:line="240" w:lineRule="auto"/>
        <w:rPr>
          <w:rFonts w:asciiTheme="majorHAnsi" w:hAnsiTheme="majorHAnsi" w:cstheme="minorHAnsi"/>
          <w:sz w:val="24"/>
          <w:szCs w:val="24"/>
        </w:rPr>
      </w:pPr>
      <w:r w:rsidRPr="00B37871">
        <w:rPr>
          <w:rFonts w:asciiTheme="majorHAnsi" w:hAnsiTheme="majorHAnsi" w:cstheme="minorHAnsi"/>
          <w:sz w:val="24"/>
          <w:szCs w:val="24"/>
        </w:rPr>
        <w:t xml:space="preserve">On March 16, President Trump released a $1.1 trillion budget blueprint for Fiscal </w:t>
      </w:r>
      <w:r w:rsidR="003946A2" w:rsidRPr="00B37871">
        <w:rPr>
          <w:rFonts w:asciiTheme="majorHAnsi" w:hAnsiTheme="majorHAnsi" w:cstheme="minorHAnsi"/>
          <w:sz w:val="24"/>
          <w:szCs w:val="24"/>
        </w:rPr>
        <w:t>Year 2018</w:t>
      </w:r>
      <w:r w:rsidR="00AF2F88" w:rsidRPr="00B37871">
        <w:rPr>
          <w:rFonts w:asciiTheme="majorHAnsi" w:hAnsiTheme="majorHAnsi" w:cstheme="minorHAnsi"/>
          <w:sz w:val="24"/>
          <w:szCs w:val="24"/>
        </w:rPr>
        <w:t xml:space="preserve">, </w:t>
      </w:r>
      <w:r w:rsidR="00AF2F88" w:rsidRPr="00B37871">
        <w:rPr>
          <w:rFonts w:asciiTheme="majorHAnsi" w:hAnsiTheme="majorHAnsi" w:cstheme="minorHAnsi"/>
          <w:color w:val="111111"/>
          <w:sz w:val="24"/>
          <w:szCs w:val="24"/>
        </w:rPr>
        <w:t xml:space="preserve">“America First: A Budget Blueprint to Make America Great Again.” </w:t>
      </w:r>
      <w:r w:rsidR="00AF2F88" w:rsidRPr="00B37871">
        <w:rPr>
          <w:rFonts w:asciiTheme="majorHAnsi" w:hAnsiTheme="majorHAnsi" w:cstheme="minorHAnsi"/>
          <w:b/>
          <w:color w:val="111111"/>
          <w:sz w:val="24"/>
          <w:szCs w:val="24"/>
        </w:rPr>
        <w:t xml:space="preserve"> </w:t>
      </w:r>
      <w:r w:rsidR="00AF2F88" w:rsidRPr="00B37871">
        <w:rPr>
          <w:rFonts w:asciiTheme="majorHAnsi" w:hAnsiTheme="majorHAnsi" w:cstheme="minorHAnsi"/>
          <w:sz w:val="24"/>
          <w:szCs w:val="24"/>
        </w:rPr>
        <w:t xml:space="preserve">As one reporter </w:t>
      </w:r>
      <w:r w:rsidR="00302743" w:rsidRPr="00B37871">
        <w:rPr>
          <w:rFonts w:asciiTheme="majorHAnsi" w:hAnsiTheme="majorHAnsi" w:cstheme="minorHAnsi"/>
          <w:sz w:val="24"/>
          <w:szCs w:val="24"/>
        </w:rPr>
        <w:t>stated,</w:t>
      </w:r>
      <w:r w:rsidR="00AF2F88" w:rsidRPr="00B37871">
        <w:rPr>
          <w:rFonts w:asciiTheme="majorHAnsi" w:hAnsiTheme="majorHAnsi" w:cstheme="minorHAnsi"/>
          <w:sz w:val="24"/>
          <w:szCs w:val="24"/>
        </w:rPr>
        <w:t xml:space="preserve"> “the deconstruction of the administrative state now comes with line items.”  As </w:t>
      </w:r>
      <w:r w:rsidR="00F453F8" w:rsidRPr="00B37871">
        <w:rPr>
          <w:rFonts w:asciiTheme="majorHAnsi" w:hAnsiTheme="majorHAnsi" w:cstheme="minorHAnsi"/>
          <w:sz w:val="24"/>
          <w:szCs w:val="24"/>
        </w:rPr>
        <w:lastRenderedPageBreak/>
        <w:t>stated in the document</w:t>
      </w:r>
      <w:r w:rsidR="00AF2F88" w:rsidRPr="00B37871">
        <w:rPr>
          <w:rFonts w:asciiTheme="majorHAnsi" w:hAnsiTheme="majorHAnsi" w:cstheme="minorHAnsi"/>
          <w:sz w:val="24"/>
          <w:szCs w:val="24"/>
        </w:rPr>
        <w:t>, “The Budget eliminates programs that are duplicative or have limited impact on public health and well-being</w:t>
      </w:r>
      <w:r w:rsidR="00F453F8" w:rsidRPr="00B37871">
        <w:rPr>
          <w:rFonts w:asciiTheme="majorHAnsi" w:hAnsiTheme="majorHAnsi" w:cstheme="minorHAnsi"/>
          <w:sz w:val="24"/>
          <w:szCs w:val="24"/>
        </w:rPr>
        <w:t>.</w:t>
      </w:r>
      <w:r w:rsidR="00AF2F88" w:rsidRPr="00B37871">
        <w:rPr>
          <w:rFonts w:asciiTheme="majorHAnsi" w:hAnsiTheme="majorHAnsi" w:cstheme="minorHAnsi"/>
          <w:sz w:val="24"/>
          <w:szCs w:val="24"/>
        </w:rPr>
        <w:t>”</w:t>
      </w:r>
    </w:p>
    <w:p w:rsidR="000F1486" w:rsidRPr="00B37871" w:rsidRDefault="000F1486" w:rsidP="00AF2F88">
      <w:pPr>
        <w:pStyle w:val="PlainText"/>
        <w:rPr>
          <w:rFonts w:asciiTheme="majorHAnsi" w:hAnsiTheme="majorHAnsi" w:cstheme="minorHAnsi"/>
          <w:sz w:val="24"/>
          <w:szCs w:val="24"/>
        </w:rPr>
      </w:pPr>
      <w:r w:rsidRPr="00B37871">
        <w:rPr>
          <w:rFonts w:asciiTheme="majorHAnsi" w:hAnsiTheme="majorHAnsi" w:cstheme="minorHAnsi"/>
          <w:sz w:val="24"/>
          <w:szCs w:val="24"/>
        </w:rPr>
        <w:t xml:space="preserve">As expected, the White House proposed a boost to defense spending by $54 billion and implemented corresponding spending cuts for non-defense </w:t>
      </w:r>
      <w:r w:rsidR="003946A2" w:rsidRPr="00B37871">
        <w:rPr>
          <w:rFonts w:asciiTheme="majorHAnsi" w:hAnsiTheme="majorHAnsi" w:cstheme="minorHAnsi"/>
          <w:sz w:val="24"/>
          <w:szCs w:val="24"/>
        </w:rPr>
        <w:t xml:space="preserve">discretionary </w:t>
      </w:r>
      <w:r w:rsidRPr="00B37871">
        <w:rPr>
          <w:rFonts w:asciiTheme="majorHAnsi" w:hAnsiTheme="majorHAnsi" w:cstheme="minorHAnsi"/>
          <w:sz w:val="24"/>
          <w:szCs w:val="24"/>
        </w:rPr>
        <w:t>programs.</w:t>
      </w:r>
      <w:r w:rsidR="003946A2" w:rsidRPr="00B37871">
        <w:rPr>
          <w:rFonts w:asciiTheme="majorHAnsi" w:hAnsiTheme="majorHAnsi" w:cstheme="minorHAnsi"/>
          <w:sz w:val="24"/>
          <w:szCs w:val="24"/>
        </w:rPr>
        <w:t xml:space="preserve"> </w:t>
      </w:r>
      <w:r w:rsidRPr="00B37871">
        <w:rPr>
          <w:rFonts w:asciiTheme="majorHAnsi" w:hAnsiTheme="majorHAnsi" w:cstheme="minorHAnsi"/>
          <w:sz w:val="24"/>
          <w:szCs w:val="24"/>
        </w:rPr>
        <w:t xml:space="preserve"> The “skinny budget” provides a broad outline of his funding priorities and does not specify funding levels for Medicare and Medicaid benefits. </w:t>
      </w:r>
      <w:r w:rsidR="003946A2" w:rsidRPr="00B37871">
        <w:rPr>
          <w:rFonts w:asciiTheme="majorHAnsi" w:hAnsiTheme="majorHAnsi" w:cstheme="minorHAnsi"/>
          <w:sz w:val="24"/>
          <w:szCs w:val="24"/>
        </w:rPr>
        <w:t xml:space="preserve"> </w:t>
      </w:r>
      <w:r w:rsidR="007E0BDA" w:rsidRPr="00B37871">
        <w:rPr>
          <w:rFonts w:asciiTheme="majorHAnsi" w:hAnsiTheme="majorHAnsi" w:cstheme="minorHAnsi"/>
          <w:sz w:val="24"/>
          <w:szCs w:val="24"/>
        </w:rPr>
        <w:t xml:space="preserve">The full budget is expected sometime in May.  </w:t>
      </w:r>
      <w:r w:rsidR="003946A2" w:rsidRPr="00B37871">
        <w:rPr>
          <w:rFonts w:asciiTheme="majorHAnsi" w:hAnsiTheme="majorHAnsi" w:cstheme="minorHAnsi"/>
          <w:sz w:val="24"/>
          <w:szCs w:val="24"/>
        </w:rPr>
        <w:t>T</w:t>
      </w:r>
      <w:r w:rsidRPr="00B37871">
        <w:rPr>
          <w:rFonts w:asciiTheme="majorHAnsi" w:hAnsiTheme="majorHAnsi" w:cstheme="minorHAnsi"/>
          <w:sz w:val="24"/>
          <w:szCs w:val="24"/>
        </w:rPr>
        <w:t xml:space="preserve">he full sequestration returns in FY 2018, when the two-year relief provided by the Bipartisan Budget Act of 2015 expires. Read the full </w:t>
      </w:r>
      <w:r w:rsidR="003946A2" w:rsidRPr="00B37871">
        <w:rPr>
          <w:rFonts w:asciiTheme="majorHAnsi" w:hAnsiTheme="majorHAnsi" w:cstheme="minorHAnsi"/>
          <w:sz w:val="24"/>
          <w:szCs w:val="24"/>
        </w:rPr>
        <w:t xml:space="preserve">skinny </w:t>
      </w:r>
      <w:r w:rsidRPr="00B37871">
        <w:rPr>
          <w:rFonts w:asciiTheme="majorHAnsi" w:hAnsiTheme="majorHAnsi" w:cstheme="minorHAnsi"/>
          <w:sz w:val="24"/>
          <w:szCs w:val="24"/>
        </w:rPr>
        <w:t xml:space="preserve">text </w:t>
      </w:r>
      <w:hyperlink r:id="rId10" w:history="1">
        <w:r w:rsidRPr="00B37871">
          <w:rPr>
            <w:rStyle w:val="Hyperlink"/>
            <w:rFonts w:asciiTheme="majorHAnsi" w:hAnsiTheme="majorHAnsi" w:cstheme="minorHAnsi"/>
            <w:sz w:val="24"/>
            <w:szCs w:val="24"/>
          </w:rPr>
          <w:t>here.</w:t>
        </w:r>
      </w:hyperlink>
      <w:r w:rsidRPr="00B37871">
        <w:rPr>
          <w:rFonts w:asciiTheme="majorHAnsi" w:hAnsiTheme="majorHAnsi" w:cstheme="minorHAnsi"/>
          <w:sz w:val="24"/>
          <w:szCs w:val="24"/>
        </w:rPr>
        <w:t xml:space="preserve"> </w:t>
      </w:r>
    </w:p>
    <w:p w:rsidR="00AF2F88" w:rsidRPr="00B37871" w:rsidRDefault="00AF2F88" w:rsidP="00AF2F88">
      <w:pPr>
        <w:spacing w:after="0" w:line="240" w:lineRule="auto"/>
        <w:rPr>
          <w:rStyle w:val="articletext"/>
          <w:rFonts w:asciiTheme="majorHAnsi" w:hAnsiTheme="majorHAnsi"/>
          <w:color w:val="000000"/>
          <w:sz w:val="24"/>
          <w:szCs w:val="24"/>
        </w:rPr>
      </w:pPr>
    </w:p>
    <w:p w:rsidR="00A07295" w:rsidRPr="00B37871" w:rsidRDefault="00A07295" w:rsidP="00AF2F88">
      <w:pPr>
        <w:spacing w:after="0" w:line="240" w:lineRule="auto"/>
        <w:rPr>
          <w:rFonts w:asciiTheme="majorHAnsi" w:hAnsiTheme="majorHAnsi"/>
          <w:sz w:val="24"/>
          <w:szCs w:val="24"/>
        </w:rPr>
      </w:pPr>
      <w:r w:rsidRPr="00B37871">
        <w:rPr>
          <w:rStyle w:val="articletext"/>
          <w:rFonts w:asciiTheme="majorHAnsi" w:hAnsiTheme="majorHAnsi"/>
          <w:color w:val="000000"/>
          <w:sz w:val="24"/>
          <w:szCs w:val="24"/>
        </w:rPr>
        <w:t>Budget Highlights: </w:t>
      </w:r>
    </w:p>
    <w:p w:rsidR="00A07295" w:rsidRPr="00B37871" w:rsidRDefault="00A07295" w:rsidP="00AF2F88">
      <w:pPr>
        <w:numPr>
          <w:ilvl w:val="0"/>
          <w:numId w:val="1"/>
        </w:numPr>
        <w:spacing w:before="100" w:beforeAutospacing="1" w:after="100" w:afterAutospacing="1" w:line="240" w:lineRule="auto"/>
        <w:rPr>
          <w:rFonts w:asciiTheme="majorHAnsi" w:hAnsiTheme="majorHAnsi"/>
          <w:sz w:val="24"/>
          <w:szCs w:val="24"/>
        </w:rPr>
      </w:pPr>
      <w:r w:rsidRPr="00B37871">
        <w:rPr>
          <w:rFonts w:asciiTheme="majorHAnsi" w:hAnsiTheme="majorHAnsi"/>
          <w:sz w:val="24"/>
          <w:szCs w:val="24"/>
        </w:rPr>
        <w:t>A $15.1 billion decrease in fundin</w:t>
      </w:r>
      <w:r w:rsidR="00F453F8" w:rsidRPr="00B37871">
        <w:rPr>
          <w:rFonts w:asciiTheme="majorHAnsi" w:hAnsiTheme="majorHAnsi"/>
          <w:sz w:val="24"/>
          <w:szCs w:val="24"/>
        </w:rPr>
        <w:t>g for Health and Human Services</w:t>
      </w:r>
      <w:r w:rsidR="007E0BDA" w:rsidRPr="00B37871">
        <w:rPr>
          <w:rFonts w:asciiTheme="majorHAnsi" w:hAnsiTheme="majorHAnsi"/>
          <w:sz w:val="24"/>
          <w:szCs w:val="24"/>
        </w:rPr>
        <w:t>.</w:t>
      </w:r>
    </w:p>
    <w:p w:rsidR="003946A2" w:rsidRPr="00B37871" w:rsidRDefault="007025E3" w:rsidP="00AF2F88">
      <w:pPr>
        <w:numPr>
          <w:ilvl w:val="1"/>
          <w:numId w:val="1"/>
        </w:numPr>
        <w:spacing w:after="0" w:line="240" w:lineRule="auto"/>
        <w:rPr>
          <w:rFonts w:asciiTheme="majorHAnsi" w:hAnsiTheme="majorHAnsi"/>
          <w:sz w:val="24"/>
          <w:szCs w:val="24"/>
        </w:rPr>
      </w:pPr>
      <w:r w:rsidRPr="00B37871">
        <w:rPr>
          <w:rFonts w:asciiTheme="majorHAnsi" w:hAnsiTheme="majorHAnsi"/>
          <w:sz w:val="24"/>
          <w:szCs w:val="24"/>
        </w:rPr>
        <w:t xml:space="preserve">The $15.1 billion decrease represents about an 18 percent cut in funds.  </w:t>
      </w:r>
      <w:r w:rsidR="00A07295" w:rsidRPr="00B37871">
        <w:rPr>
          <w:rFonts w:asciiTheme="majorHAnsi" w:hAnsiTheme="majorHAnsi"/>
          <w:sz w:val="24"/>
          <w:szCs w:val="24"/>
        </w:rPr>
        <w:t>No details on ACL funding were included</w:t>
      </w:r>
      <w:r w:rsidRPr="00B37871">
        <w:rPr>
          <w:rFonts w:asciiTheme="majorHAnsi" w:hAnsiTheme="majorHAnsi"/>
          <w:sz w:val="24"/>
          <w:szCs w:val="24"/>
        </w:rPr>
        <w:t xml:space="preserve"> </w:t>
      </w:r>
      <w:r w:rsidR="00F453F8" w:rsidRPr="00B37871">
        <w:rPr>
          <w:rFonts w:asciiTheme="majorHAnsi" w:hAnsiTheme="majorHAnsi"/>
          <w:sz w:val="24"/>
          <w:szCs w:val="24"/>
        </w:rPr>
        <w:t>nor</w:t>
      </w:r>
      <w:r w:rsidRPr="00B37871">
        <w:rPr>
          <w:rFonts w:asciiTheme="majorHAnsi" w:hAnsiTheme="majorHAnsi"/>
          <w:sz w:val="24"/>
          <w:szCs w:val="24"/>
        </w:rPr>
        <w:t xml:space="preserve"> how it affects Older Americans Act programs and services. </w:t>
      </w:r>
    </w:p>
    <w:p w:rsidR="00AF2F88" w:rsidRPr="00B37871" w:rsidRDefault="00AF2F88" w:rsidP="00AF2F88">
      <w:pPr>
        <w:spacing w:after="0" w:line="240" w:lineRule="auto"/>
        <w:ind w:left="1080"/>
        <w:rPr>
          <w:rFonts w:asciiTheme="majorHAnsi" w:hAnsiTheme="majorHAnsi"/>
          <w:sz w:val="24"/>
          <w:szCs w:val="24"/>
        </w:rPr>
      </w:pPr>
    </w:p>
    <w:p w:rsidR="000F1486" w:rsidRPr="00B37871" w:rsidRDefault="000F1486" w:rsidP="00AF2F88">
      <w:pPr>
        <w:numPr>
          <w:ilvl w:val="0"/>
          <w:numId w:val="1"/>
        </w:numPr>
        <w:spacing w:after="0" w:line="240" w:lineRule="auto"/>
        <w:rPr>
          <w:rFonts w:asciiTheme="majorHAnsi" w:hAnsiTheme="majorHAnsi"/>
          <w:sz w:val="24"/>
          <w:szCs w:val="24"/>
        </w:rPr>
      </w:pPr>
      <w:r w:rsidRPr="00B37871">
        <w:rPr>
          <w:rFonts w:asciiTheme="majorHAnsi" w:hAnsiTheme="majorHAnsi"/>
          <w:sz w:val="24"/>
          <w:szCs w:val="24"/>
        </w:rPr>
        <w:t>A $5.8 billion decrease in funding to National Institute</w:t>
      </w:r>
      <w:r w:rsidR="00875C5E" w:rsidRPr="00B37871">
        <w:rPr>
          <w:rFonts w:asciiTheme="majorHAnsi" w:hAnsiTheme="majorHAnsi"/>
          <w:sz w:val="24"/>
          <w:szCs w:val="24"/>
        </w:rPr>
        <w:t>s</w:t>
      </w:r>
      <w:r w:rsidRPr="00B37871">
        <w:rPr>
          <w:rFonts w:asciiTheme="majorHAnsi" w:hAnsiTheme="majorHAnsi"/>
          <w:sz w:val="24"/>
          <w:szCs w:val="24"/>
        </w:rPr>
        <w:t xml:space="preserve"> of Health (NIH)</w:t>
      </w:r>
      <w:r w:rsidR="00AF2F88" w:rsidRPr="00B37871">
        <w:rPr>
          <w:rFonts w:asciiTheme="majorHAnsi" w:hAnsiTheme="majorHAnsi"/>
          <w:sz w:val="24"/>
          <w:szCs w:val="24"/>
        </w:rPr>
        <w:t>.</w:t>
      </w:r>
    </w:p>
    <w:p w:rsidR="003A1AC2" w:rsidRPr="00B37871" w:rsidRDefault="003A1AC2" w:rsidP="003A1AC2">
      <w:pPr>
        <w:spacing w:after="0" w:line="240" w:lineRule="auto"/>
        <w:ind w:left="720"/>
        <w:rPr>
          <w:rFonts w:asciiTheme="majorHAnsi" w:hAnsiTheme="majorHAnsi"/>
          <w:sz w:val="24"/>
          <w:szCs w:val="24"/>
        </w:rPr>
      </w:pPr>
    </w:p>
    <w:p w:rsidR="003A1AC2" w:rsidRPr="00B37871" w:rsidRDefault="007E0BDA" w:rsidP="00AF2F88">
      <w:pPr>
        <w:pStyle w:val="ListParagraph"/>
        <w:numPr>
          <w:ilvl w:val="0"/>
          <w:numId w:val="1"/>
        </w:numPr>
        <w:ind w:right="151"/>
        <w:rPr>
          <w:rFonts w:asciiTheme="majorHAnsi" w:hAnsiTheme="majorHAnsi"/>
          <w:sz w:val="24"/>
          <w:szCs w:val="24"/>
        </w:rPr>
      </w:pPr>
      <w:r w:rsidRPr="00B37871">
        <w:rPr>
          <w:rFonts w:asciiTheme="majorHAnsi" w:hAnsiTheme="majorHAnsi"/>
          <w:color w:val="000000"/>
          <w:sz w:val="24"/>
          <w:szCs w:val="24"/>
        </w:rPr>
        <w:t>A c</w:t>
      </w:r>
      <w:r w:rsidR="003A1AC2" w:rsidRPr="00B37871">
        <w:rPr>
          <w:rFonts w:asciiTheme="majorHAnsi" w:hAnsiTheme="majorHAnsi"/>
          <w:color w:val="000000"/>
          <w:sz w:val="24"/>
          <w:szCs w:val="24"/>
        </w:rPr>
        <w:t>ut</w:t>
      </w:r>
      <w:r w:rsidR="00AF2F88" w:rsidRPr="00B37871">
        <w:rPr>
          <w:rFonts w:asciiTheme="majorHAnsi" w:hAnsiTheme="majorHAnsi" w:cstheme="minorHAnsi"/>
          <w:sz w:val="24"/>
          <w:szCs w:val="24"/>
        </w:rPr>
        <w:t xml:space="preserve"> </w:t>
      </w:r>
      <w:r w:rsidRPr="00B37871">
        <w:rPr>
          <w:rFonts w:asciiTheme="majorHAnsi" w:hAnsiTheme="majorHAnsi" w:cstheme="minorHAnsi"/>
          <w:sz w:val="24"/>
          <w:szCs w:val="24"/>
        </w:rPr>
        <w:t xml:space="preserve">of </w:t>
      </w:r>
      <w:r w:rsidR="00AF2F88" w:rsidRPr="00B37871">
        <w:rPr>
          <w:rFonts w:asciiTheme="majorHAnsi" w:hAnsiTheme="majorHAnsi" w:cstheme="minorHAnsi"/>
          <w:sz w:val="24"/>
          <w:szCs w:val="24"/>
        </w:rPr>
        <w:t>$403 million in health professions and nursing training programs – “which lack evidence that they significantly improve the Nation’s health workforce.”</w:t>
      </w:r>
    </w:p>
    <w:p w:rsidR="00AF2F88" w:rsidRPr="00B37871" w:rsidRDefault="00AF2F88" w:rsidP="003A1AC2">
      <w:pPr>
        <w:pStyle w:val="ListParagraph"/>
        <w:numPr>
          <w:ilvl w:val="1"/>
          <w:numId w:val="1"/>
        </w:numPr>
        <w:ind w:right="151"/>
        <w:rPr>
          <w:rFonts w:asciiTheme="majorHAnsi" w:hAnsiTheme="majorHAnsi"/>
          <w:sz w:val="24"/>
          <w:szCs w:val="24"/>
        </w:rPr>
      </w:pPr>
      <w:r w:rsidRPr="00B37871">
        <w:rPr>
          <w:rFonts w:asciiTheme="majorHAnsi" w:hAnsiTheme="majorHAnsi" w:cstheme="minorHAnsi"/>
          <w:sz w:val="24"/>
          <w:szCs w:val="24"/>
        </w:rPr>
        <w:t xml:space="preserve">This would likely end the </w:t>
      </w:r>
      <w:r w:rsidRPr="00B37871">
        <w:rPr>
          <w:rFonts w:asciiTheme="majorHAnsi" w:hAnsiTheme="majorHAnsi"/>
          <w:sz w:val="24"/>
          <w:szCs w:val="24"/>
        </w:rPr>
        <w:t xml:space="preserve">Geriatrics Workforce Enhancement Program (GWEP) administered by the Health Resources and Services Administration (HRSA).  The GWEP is now the only federal program designed to develop a health care workforce specifically trained to care for the complex health needs of older Americans with the most effective and efficient methods, providing higher quality care and saving valuable resources by reducing unnecessary costs. </w:t>
      </w:r>
    </w:p>
    <w:p w:rsidR="00C10CDB" w:rsidRPr="00B37871" w:rsidRDefault="00A07295" w:rsidP="00C10CDB">
      <w:pPr>
        <w:numPr>
          <w:ilvl w:val="0"/>
          <w:numId w:val="2"/>
        </w:num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olor w:val="000000"/>
          <w:sz w:val="24"/>
          <w:szCs w:val="24"/>
        </w:rPr>
        <w:t>  Proposed elimination of the following programs</w:t>
      </w:r>
      <w:r w:rsidR="007E0BDA" w:rsidRPr="00B37871">
        <w:rPr>
          <w:rFonts w:asciiTheme="majorHAnsi" w:hAnsiTheme="majorHAnsi"/>
          <w:color w:val="000000"/>
          <w:sz w:val="24"/>
          <w:szCs w:val="24"/>
        </w:rPr>
        <w:t>:</w:t>
      </w:r>
      <w:r w:rsidRPr="00B37871">
        <w:rPr>
          <w:rFonts w:asciiTheme="majorHAnsi" w:hAnsiTheme="majorHAnsi"/>
          <w:color w:val="000000"/>
          <w:sz w:val="24"/>
          <w:szCs w:val="24"/>
        </w:rPr>
        <w:t xml:space="preserve"> </w:t>
      </w:r>
    </w:p>
    <w:p w:rsidR="00C10CDB" w:rsidRPr="00B37871" w:rsidRDefault="00CD01F9" w:rsidP="00C10CDB">
      <w:pPr>
        <w:numPr>
          <w:ilvl w:val="1"/>
          <w:numId w:val="2"/>
        </w:num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olor w:val="000000"/>
          <w:sz w:val="24"/>
          <w:szCs w:val="24"/>
        </w:rPr>
        <w:t xml:space="preserve">CNCS - </w:t>
      </w:r>
      <w:r w:rsidR="00C10CDB" w:rsidRPr="00B37871">
        <w:rPr>
          <w:rFonts w:asciiTheme="majorHAnsi" w:hAnsiTheme="majorHAnsi"/>
          <w:color w:val="000000"/>
          <w:sz w:val="24"/>
          <w:szCs w:val="24"/>
        </w:rPr>
        <w:t xml:space="preserve">Corporation for National and Community Service </w:t>
      </w:r>
    </w:p>
    <w:p w:rsidR="00C10CDB" w:rsidRPr="00B37871" w:rsidRDefault="00C10CDB" w:rsidP="00C10CDB">
      <w:pPr>
        <w:numPr>
          <w:ilvl w:val="2"/>
          <w:numId w:val="2"/>
        </w:num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olor w:val="000000"/>
          <w:sz w:val="24"/>
          <w:szCs w:val="24"/>
        </w:rPr>
        <w:t>CNCS runs Senior Corps program</w:t>
      </w:r>
      <w:r w:rsidR="002520C3" w:rsidRPr="00B37871">
        <w:rPr>
          <w:rFonts w:asciiTheme="majorHAnsi" w:hAnsiTheme="majorHAnsi"/>
          <w:color w:val="000000"/>
          <w:sz w:val="24"/>
          <w:szCs w:val="24"/>
        </w:rPr>
        <w:t xml:space="preserve">s which includes the </w:t>
      </w:r>
      <w:r w:rsidRPr="00B37871">
        <w:rPr>
          <w:rFonts w:asciiTheme="majorHAnsi" w:hAnsiTheme="majorHAnsi"/>
          <w:color w:val="000000"/>
          <w:sz w:val="24"/>
          <w:szCs w:val="24"/>
        </w:rPr>
        <w:t xml:space="preserve">Foster Grandparents, Senior Companions and RSVP. </w:t>
      </w:r>
    </w:p>
    <w:p w:rsidR="00A07295" w:rsidRPr="00B37871" w:rsidRDefault="00C10CDB" w:rsidP="00C10CDB">
      <w:pPr>
        <w:numPr>
          <w:ilvl w:val="1"/>
          <w:numId w:val="2"/>
        </w:num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olor w:val="000000"/>
          <w:sz w:val="24"/>
          <w:szCs w:val="24"/>
        </w:rPr>
        <w:t xml:space="preserve">SCSEP - </w:t>
      </w:r>
      <w:r w:rsidR="00A07295" w:rsidRPr="00B37871">
        <w:rPr>
          <w:rFonts w:asciiTheme="majorHAnsi" w:hAnsiTheme="majorHAnsi"/>
          <w:color w:val="000000"/>
          <w:sz w:val="24"/>
          <w:szCs w:val="24"/>
        </w:rPr>
        <w:t>Senior Community Service Employment Program </w:t>
      </w:r>
    </w:p>
    <w:p w:rsidR="00C10CDB" w:rsidRPr="00B37871" w:rsidRDefault="00C10CDB" w:rsidP="00C10CDB">
      <w:pPr>
        <w:numPr>
          <w:ilvl w:val="2"/>
          <w:numId w:val="2"/>
        </w:num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olor w:val="000000"/>
          <w:sz w:val="24"/>
          <w:szCs w:val="24"/>
        </w:rPr>
        <w:t xml:space="preserve">SCSEP, which is Title V of the Older Americans Act and administered by the Department of Labor. </w:t>
      </w:r>
      <w:r w:rsidR="007E0BDA" w:rsidRPr="00B37871">
        <w:rPr>
          <w:rFonts w:asciiTheme="majorHAnsi" w:hAnsiTheme="majorHAnsi"/>
          <w:color w:val="000000"/>
          <w:sz w:val="24"/>
          <w:szCs w:val="24"/>
        </w:rPr>
        <w:t xml:space="preserve"> </w:t>
      </w:r>
      <w:r w:rsidRPr="00B37871">
        <w:rPr>
          <w:rFonts w:asciiTheme="majorHAnsi" w:hAnsiTheme="majorHAnsi"/>
          <w:color w:val="000000"/>
          <w:sz w:val="24"/>
          <w:szCs w:val="24"/>
        </w:rPr>
        <w:t xml:space="preserve">Elimination of the $434 million program – the only federal job training program focused on unique needs of older workers. </w:t>
      </w:r>
    </w:p>
    <w:p w:rsidR="00A07295" w:rsidRPr="00B37871" w:rsidRDefault="00A07295" w:rsidP="00A07295">
      <w:pPr>
        <w:numPr>
          <w:ilvl w:val="1"/>
          <w:numId w:val="2"/>
        </w:num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olor w:val="000000"/>
          <w:sz w:val="24"/>
          <w:szCs w:val="24"/>
        </w:rPr>
        <w:t>CDBG - Community Development Block Grant </w:t>
      </w:r>
    </w:p>
    <w:p w:rsidR="00A07295" w:rsidRPr="00B37871" w:rsidRDefault="00A07295" w:rsidP="00A07295">
      <w:pPr>
        <w:numPr>
          <w:ilvl w:val="2"/>
          <w:numId w:val="2"/>
        </w:num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olor w:val="000000"/>
          <w:sz w:val="24"/>
          <w:szCs w:val="24"/>
        </w:rPr>
        <w:t>Elimination</w:t>
      </w:r>
      <w:r w:rsidR="00D51CAA" w:rsidRPr="00B37871">
        <w:rPr>
          <w:rFonts w:asciiTheme="majorHAnsi" w:hAnsiTheme="majorHAnsi"/>
          <w:color w:val="000000"/>
          <w:sz w:val="24"/>
          <w:szCs w:val="24"/>
        </w:rPr>
        <w:t xml:space="preserve"> of the $3 billion CDBG program</w:t>
      </w:r>
      <w:r w:rsidR="002520C3" w:rsidRPr="00B37871">
        <w:rPr>
          <w:rFonts w:asciiTheme="majorHAnsi" w:hAnsiTheme="majorHAnsi"/>
          <w:color w:val="000000"/>
          <w:sz w:val="24"/>
          <w:szCs w:val="24"/>
        </w:rPr>
        <w:t>.</w:t>
      </w:r>
      <w:r w:rsidR="00D51CAA" w:rsidRPr="00B37871">
        <w:rPr>
          <w:rFonts w:asciiTheme="majorHAnsi" w:hAnsiTheme="majorHAnsi"/>
          <w:color w:val="000000"/>
          <w:sz w:val="24"/>
          <w:szCs w:val="24"/>
        </w:rPr>
        <w:t xml:space="preserve"> Some localities use CDBG funding to supplement their </w:t>
      </w:r>
      <w:r w:rsidRPr="00B37871">
        <w:rPr>
          <w:rFonts w:asciiTheme="majorHAnsi" w:hAnsiTheme="majorHAnsi"/>
          <w:color w:val="000000"/>
          <w:sz w:val="24"/>
          <w:szCs w:val="24"/>
        </w:rPr>
        <w:t xml:space="preserve">Meals on Wheels programs. </w:t>
      </w:r>
    </w:p>
    <w:p w:rsidR="00CD01F9" w:rsidRPr="00B37871" w:rsidRDefault="00CD01F9" w:rsidP="00CD01F9">
      <w:pPr>
        <w:numPr>
          <w:ilvl w:val="1"/>
          <w:numId w:val="2"/>
        </w:num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olor w:val="000000"/>
          <w:sz w:val="24"/>
          <w:szCs w:val="24"/>
        </w:rPr>
        <w:t xml:space="preserve">CSBG – Community Services Block Grant </w:t>
      </w:r>
    </w:p>
    <w:p w:rsidR="00CD01F9" w:rsidRPr="00B37871" w:rsidRDefault="00066AC5" w:rsidP="00CD01F9">
      <w:pPr>
        <w:numPr>
          <w:ilvl w:val="2"/>
          <w:numId w:val="2"/>
        </w:num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olor w:val="000000"/>
          <w:sz w:val="24"/>
          <w:szCs w:val="24"/>
        </w:rPr>
        <w:t xml:space="preserve"> </w:t>
      </w:r>
      <w:r w:rsidR="00BB339C" w:rsidRPr="00B37871">
        <w:rPr>
          <w:rFonts w:asciiTheme="majorHAnsi" w:hAnsiTheme="majorHAnsi"/>
          <w:color w:val="000000"/>
          <w:sz w:val="24"/>
          <w:szCs w:val="24"/>
        </w:rPr>
        <w:t>CSBG is a federal anti-poverty block grant which funds the operations of a state-administered network of local agencies. The CSBG network consists of more than 1,000 agencies. A</w:t>
      </w:r>
      <w:r w:rsidRPr="00B37871">
        <w:rPr>
          <w:rFonts w:asciiTheme="majorHAnsi" w:hAnsiTheme="majorHAnsi"/>
          <w:color w:val="000000"/>
          <w:sz w:val="24"/>
          <w:szCs w:val="24"/>
        </w:rPr>
        <w:t xml:space="preserve">n estimated one in five </w:t>
      </w:r>
      <w:r w:rsidRPr="00B37871">
        <w:rPr>
          <w:rFonts w:asciiTheme="majorHAnsi" w:hAnsiTheme="majorHAnsi"/>
          <w:color w:val="000000"/>
          <w:sz w:val="24"/>
          <w:szCs w:val="24"/>
        </w:rPr>
        <w:lastRenderedPageBreak/>
        <w:t>individuals served are age 55 and older and about 8 percent are age 70 and older (loss of $715 million).</w:t>
      </w:r>
    </w:p>
    <w:p w:rsidR="00A07295" w:rsidRPr="00B37871" w:rsidRDefault="00A07295" w:rsidP="00A07295">
      <w:pPr>
        <w:numPr>
          <w:ilvl w:val="1"/>
          <w:numId w:val="2"/>
        </w:num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olor w:val="000000"/>
          <w:sz w:val="24"/>
          <w:szCs w:val="24"/>
        </w:rPr>
        <w:t>LIHEAP - Low Income Home Energy Assistance Program</w:t>
      </w:r>
    </w:p>
    <w:p w:rsidR="00A07295" w:rsidRPr="00B37871" w:rsidRDefault="00A07295" w:rsidP="00A07295">
      <w:pPr>
        <w:numPr>
          <w:ilvl w:val="2"/>
          <w:numId w:val="2"/>
        </w:num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olor w:val="000000"/>
          <w:sz w:val="24"/>
          <w:szCs w:val="24"/>
        </w:rPr>
        <w:t xml:space="preserve">LIHEAP </w:t>
      </w:r>
      <w:r w:rsidR="00C10CDB" w:rsidRPr="00B37871">
        <w:rPr>
          <w:rFonts w:asciiTheme="majorHAnsi" w:hAnsiTheme="majorHAnsi"/>
          <w:color w:val="000000"/>
          <w:sz w:val="24"/>
          <w:szCs w:val="24"/>
        </w:rPr>
        <w:t>helps</w:t>
      </w:r>
      <w:r w:rsidRPr="00B37871">
        <w:rPr>
          <w:rFonts w:asciiTheme="majorHAnsi" w:hAnsiTheme="majorHAnsi"/>
          <w:color w:val="000000"/>
          <w:sz w:val="24"/>
          <w:szCs w:val="24"/>
        </w:rPr>
        <w:t xml:space="preserve"> low-income families to receive</w:t>
      </w:r>
      <w:r w:rsidR="00C10CDB" w:rsidRPr="00B37871">
        <w:rPr>
          <w:rFonts w:asciiTheme="majorHAnsi" w:hAnsiTheme="majorHAnsi"/>
          <w:color w:val="000000"/>
          <w:sz w:val="24"/>
          <w:szCs w:val="24"/>
        </w:rPr>
        <w:t xml:space="preserve"> financial</w:t>
      </w:r>
      <w:r w:rsidRPr="00B37871">
        <w:rPr>
          <w:rFonts w:asciiTheme="majorHAnsi" w:hAnsiTheme="majorHAnsi"/>
          <w:color w:val="000000"/>
          <w:sz w:val="24"/>
          <w:szCs w:val="24"/>
        </w:rPr>
        <w:t xml:space="preserve"> assistance with the </w:t>
      </w:r>
      <w:r w:rsidR="00C10CDB" w:rsidRPr="00B37871">
        <w:rPr>
          <w:rFonts w:asciiTheme="majorHAnsi" w:hAnsiTheme="majorHAnsi"/>
          <w:color w:val="000000"/>
          <w:sz w:val="24"/>
          <w:szCs w:val="24"/>
        </w:rPr>
        <w:t xml:space="preserve">costs of heating and cooling (loss of about $3.4 billion). </w:t>
      </w:r>
    </w:p>
    <w:p w:rsidR="00A07295" w:rsidRPr="00B37871" w:rsidRDefault="00A07295" w:rsidP="00A07295">
      <w:pPr>
        <w:numPr>
          <w:ilvl w:val="1"/>
          <w:numId w:val="2"/>
        </w:num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olor w:val="000000"/>
          <w:sz w:val="24"/>
          <w:szCs w:val="24"/>
        </w:rPr>
        <w:t>Low-Cost and Free Legal Services</w:t>
      </w:r>
    </w:p>
    <w:p w:rsidR="000F1486" w:rsidRPr="00B37871" w:rsidRDefault="00A07295" w:rsidP="000F1486">
      <w:pPr>
        <w:numPr>
          <w:ilvl w:val="2"/>
          <w:numId w:val="2"/>
        </w:num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olor w:val="000000"/>
          <w:sz w:val="24"/>
          <w:szCs w:val="24"/>
        </w:rPr>
        <w:t xml:space="preserve">Includes elimination of Legal Services Corporation (LSC). </w:t>
      </w:r>
      <w:r w:rsidR="00D6417B" w:rsidRPr="00B37871">
        <w:rPr>
          <w:rFonts w:asciiTheme="majorHAnsi" w:hAnsiTheme="majorHAnsi"/>
          <w:color w:val="000000"/>
          <w:sz w:val="24"/>
          <w:szCs w:val="24"/>
        </w:rPr>
        <w:t xml:space="preserve"> </w:t>
      </w:r>
      <w:r w:rsidRPr="00B37871">
        <w:rPr>
          <w:rFonts w:asciiTheme="majorHAnsi" w:hAnsiTheme="majorHAnsi"/>
          <w:color w:val="000000"/>
          <w:sz w:val="24"/>
          <w:szCs w:val="24"/>
        </w:rPr>
        <w:t>In 2014, LSC grantees assisted an estimated 190,000 older Americans and their family members with legal matters.</w:t>
      </w:r>
    </w:p>
    <w:p w:rsidR="00A22758" w:rsidRPr="00B37871" w:rsidRDefault="00646B5F" w:rsidP="000F1486">
      <w:pPr>
        <w:spacing w:before="100" w:beforeAutospacing="1" w:after="100" w:afterAutospacing="1" w:line="240" w:lineRule="auto"/>
        <w:rPr>
          <w:rFonts w:asciiTheme="majorHAnsi" w:hAnsiTheme="majorHAnsi"/>
          <w:color w:val="000000"/>
          <w:sz w:val="24"/>
          <w:szCs w:val="24"/>
        </w:rPr>
      </w:pPr>
      <w:r w:rsidRPr="00B37871">
        <w:rPr>
          <w:rFonts w:asciiTheme="majorHAnsi" w:hAnsiTheme="majorHAnsi" w:cstheme="minorHAnsi"/>
          <w:b/>
          <w:sz w:val="24"/>
          <w:szCs w:val="24"/>
          <w:u w:val="single"/>
        </w:rPr>
        <w:t xml:space="preserve">Government Funding Set to Expire at </w:t>
      </w:r>
      <w:r w:rsidR="00D97C05" w:rsidRPr="00B37871">
        <w:rPr>
          <w:rFonts w:asciiTheme="majorHAnsi" w:hAnsiTheme="majorHAnsi" w:cstheme="minorHAnsi"/>
          <w:b/>
          <w:sz w:val="24"/>
          <w:szCs w:val="24"/>
          <w:u w:val="single"/>
        </w:rPr>
        <w:t xml:space="preserve">the </w:t>
      </w:r>
      <w:r w:rsidRPr="00B37871">
        <w:rPr>
          <w:rFonts w:asciiTheme="majorHAnsi" w:hAnsiTheme="majorHAnsi" w:cstheme="minorHAnsi"/>
          <w:b/>
          <w:sz w:val="24"/>
          <w:szCs w:val="24"/>
          <w:u w:val="single"/>
        </w:rPr>
        <w:t>End of April</w:t>
      </w:r>
    </w:p>
    <w:p w:rsidR="00644EBB" w:rsidRPr="00B37871" w:rsidRDefault="00A22758" w:rsidP="002520C3">
      <w:pPr>
        <w:rPr>
          <w:rFonts w:asciiTheme="majorHAnsi" w:hAnsiTheme="majorHAnsi" w:cstheme="minorHAnsi"/>
          <w:sz w:val="24"/>
          <w:szCs w:val="24"/>
        </w:rPr>
      </w:pPr>
      <w:r w:rsidRPr="00B37871">
        <w:rPr>
          <w:rFonts w:asciiTheme="majorHAnsi" w:hAnsiTheme="majorHAnsi" w:cstheme="minorHAnsi"/>
          <w:sz w:val="24"/>
          <w:szCs w:val="24"/>
        </w:rPr>
        <w:t xml:space="preserve">On March 28, the White House proposed </w:t>
      </w:r>
      <w:r w:rsidR="00434C45" w:rsidRPr="00B37871">
        <w:rPr>
          <w:rFonts w:asciiTheme="majorHAnsi" w:hAnsiTheme="majorHAnsi" w:cstheme="minorHAnsi"/>
          <w:sz w:val="24"/>
          <w:szCs w:val="24"/>
        </w:rPr>
        <w:t>a supplemental appropriation</w:t>
      </w:r>
      <w:r w:rsidR="003A1AC2" w:rsidRPr="00B37871">
        <w:rPr>
          <w:rFonts w:asciiTheme="majorHAnsi" w:hAnsiTheme="majorHAnsi" w:cstheme="minorHAnsi"/>
          <w:sz w:val="24"/>
          <w:szCs w:val="24"/>
        </w:rPr>
        <w:t xml:space="preserve"> to increase defense and border security spending by $30 billion and cut</w:t>
      </w:r>
      <w:r w:rsidRPr="00B37871">
        <w:rPr>
          <w:rFonts w:asciiTheme="majorHAnsi" w:hAnsiTheme="majorHAnsi" w:cstheme="minorHAnsi"/>
          <w:sz w:val="24"/>
          <w:szCs w:val="24"/>
        </w:rPr>
        <w:t xml:space="preserve"> $18 billion in federal funding for domestic programs</w:t>
      </w:r>
      <w:r w:rsidR="00646B5F" w:rsidRPr="00B37871">
        <w:rPr>
          <w:rFonts w:asciiTheme="majorHAnsi" w:hAnsiTheme="majorHAnsi" w:cstheme="minorHAnsi"/>
          <w:sz w:val="24"/>
          <w:szCs w:val="24"/>
        </w:rPr>
        <w:t xml:space="preserve"> for the remainder of the fiscal year</w:t>
      </w:r>
      <w:r w:rsidR="003A1AC2" w:rsidRPr="00B37871">
        <w:rPr>
          <w:rFonts w:asciiTheme="majorHAnsi" w:hAnsiTheme="majorHAnsi" w:cstheme="minorHAnsi"/>
          <w:sz w:val="24"/>
          <w:szCs w:val="24"/>
        </w:rPr>
        <w:t xml:space="preserve"> (FY 2017)</w:t>
      </w:r>
      <w:r w:rsidR="00646B5F" w:rsidRPr="00B37871">
        <w:rPr>
          <w:rFonts w:asciiTheme="majorHAnsi" w:hAnsiTheme="majorHAnsi" w:cstheme="minorHAnsi"/>
          <w:sz w:val="24"/>
          <w:szCs w:val="24"/>
        </w:rPr>
        <w:t>.</w:t>
      </w:r>
      <w:r w:rsidR="003A1AC2" w:rsidRPr="00B37871">
        <w:rPr>
          <w:rFonts w:asciiTheme="majorHAnsi" w:hAnsiTheme="majorHAnsi" w:cstheme="minorHAnsi"/>
          <w:sz w:val="24"/>
          <w:szCs w:val="24"/>
        </w:rPr>
        <w:t xml:space="preserve"> </w:t>
      </w:r>
      <w:r w:rsidRPr="00B37871">
        <w:rPr>
          <w:rFonts w:asciiTheme="majorHAnsi" w:hAnsiTheme="majorHAnsi" w:cstheme="minorHAnsi"/>
          <w:sz w:val="24"/>
          <w:szCs w:val="24"/>
        </w:rPr>
        <w:t xml:space="preserve"> These cuts include </w:t>
      </w:r>
      <w:r w:rsidR="00646B5F" w:rsidRPr="00B37871">
        <w:rPr>
          <w:rFonts w:asciiTheme="majorHAnsi" w:hAnsiTheme="majorHAnsi" w:cstheme="minorHAnsi"/>
          <w:sz w:val="24"/>
          <w:szCs w:val="24"/>
        </w:rPr>
        <w:t>a $1.2 billion decrease to this year’s National Institutes of Health’s budge</w:t>
      </w:r>
      <w:r w:rsidR="00D31573" w:rsidRPr="00B37871">
        <w:rPr>
          <w:rFonts w:asciiTheme="majorHAnsi" w:hAnsiTheme="majorHAnsi" w:cstheme="minorHAnsi"/>
          <w:sz w:val="24"/>
          <w:szCs w:val="24"/>
        </w:rPr>
        <w:t>t</w:t>
      </w:r>
      <w:r w:rsidR="003A1AC2" w:rsidRPr="00B37871">
        <w:rPr>
          <w:rFonts w:asciiTheme="majorHAnsi" w:hAnsiTheme="majorHAnsi" w:cstheme="minorHAnsi"/>
          <w:sz w:val="24"/>
          <w:szCs w:val="24"/>
        </w:rPr>
        <w:t xml:space="preserve"> and some of the same cuts proposed in the skinny budget</w:t>
      </w:r>
      <w:r w:rsidR="00D31573" w:rsidRPr="00B37871">
        <w:rPr>
          <w:rFonts w:asciiTheme="majorHAnsi" w:hAnsiTheme="majorHAnsi" w:cstheme="minorHAnsi"/>
          <w:sz w:val="24"/>
          <w:szCs w:val="24"/>
        </w:rPr>
        <w:t xml:space="preserve">. </w:t>
      </w:r>
      <w:r w:rsidR="003A1AC2" w:rsidRPr="00B37871">
        <w:rPr>
          <w:rFonts w:asciiTheme="majorHAnsi" w:hAnsiTheme="majorHAnsi" w:cstheme="minorHAnsi"/>
          <w:sz w:val="24"/>
          <w:szCs w:val="24"/>
        </w:rPr>
        <w:t xml:space="preserve"> </w:t>
      </w:r>
      <w:r w:rsidRPr="00B37871">
        <w:rPr>
          <w:rFonts w:asciiTheme="majorHAnsi" w:hAnsiTheme="majorHAnsi" w:cstheme="minorHAnsi"/>
          <w:sz w:val="24"/>
          <w:szCs w:val="24"/>
        </w:rPr>
        <w:t>The proposal was distributed to Congress and intended to serve as a list of “options” for Republican lawmakers to consider as they work on legislation to continue funding the federal government through September 30</w:t>
      </w:r>
      <w:r w:rsidR="00F453F8" w:rsidRPr="00B37871">
        <w:rPr>
          <w:rFonts w:asciiTheme="majorHAnsi" w:hAnsiTheme="majorHAnsi" w:cstheme="minorHAnsi"/>
          <w:sz w:val="24"/>
          <w:szCs w:val="24"/>
          <w:vertAlign w:val="superscript"/>
        </w:rPr>
        <w:t xml:space="preserve">, </w:t>
      </w:r>
      <w:r w:rsidR="00F453F8" w:rsidRPr="00B37871">
        <w:rPr>
          <w:rFonts w:asciiTheme="majorHAnsi" w:hAnsiTheme="majorHAnsi" w:cstheme="minorHAnsi"/>
          <w:sz w:val="24"/>
          <w:szCs w:val="24"/>
        </w:rPr>
        <w:t>2017.</w:t>
      </w:r>
      <w:r w:rsidR="003A1AC2" w:rsidRPr="00B37871">
        <w:rPr>
          <w:rFonts w:asciiTheme="majorHAnsi" w:hAnsiTheme="majorHAnsi" w:cstheme="minorHAnsi"/>
          <w:sz w:val="24"/>
          <w:szCs w:val="24"/>
        </w:rPr>
        <w:t xml:space="preserve"> </w:t>
      </w:r>
      <w:r w:rsidR="00F60E0A" w:rsidRPr="00B37871">
        <w:rPr>
          <w:rFonts w:asciiTheme="majorHAnsi" w:hAnsiTheme="majorHAnsi" w:cstheme="minorHAnsi"/>
          <w:sz w:val="24"/>
          <w:szCs w:val="24"/>
        </w:rPr>
        <w:t xml:space="preserve"> Government funding is set to expire at the end of April</w:t>
      </w:r>
      <w:r w:rsidR="00434C45" w:rsidRPr="00B37871">
        <w:rPr>
          <w:rFonts w:asciiTheme="majorHAnsi" w:hAnsiTheme="majorHAnsi" w:cstheme="minorHAnsi"/>
          <w:sz w:val="24"/>
          <w:szCs w:val="24"/>
        </w:rPr>
        <w:t xml:space="preserve"> and Democrats have taken a strong position in opposition to the supplemental</w:t>
      </w:r>
      <w:r w:rsidR="00F453F8" w:rsidRPr="00B37871">
        <w:rPr>
          <w:rFonts w:asciiTheme="majorHAnsi" w:hAnsiTheme="majorHAnsi" w:cstheme="minorHAnsi"/>
          <w:sz w:val="24"/>
          <w:szCs w:val="24"/>
        </w:rPr>
        <w:t xml:space="preserve"> appropriation</w:t>
      </w:r>
      <w:r w:rsidR="00434C45" w:rsidRPr="00B37871">
        <w:rPr>
          <w:rFonts w:asciiTheme="majorHAnsi" w:hAnsiTheme="majorHAnsi" w:cstheme="minorHAnsi"/>
          <w:sz w:val="24"/>
          <w:szCs w:val="24"/>
        </w:rPr>
        <w:t>, particularly funding for the wall</w:t>
      </w:r>
      <w:r w:rsidR="00F60E0A" w:rsidRPr="00B37871">
        <w:rPr>
          <w:rFonts w:asciiTheme="majorHAnsi" w:hAnsiTheme="majorHAnsi" w:cstheme="minorHAnsi"/>
          <w:sz w:val="24"/>
          <w:szCs w:val="24"/>
        </w:rPr>
        <w:t xml:space="preserve">.  </w:t>
      </w:r>
      <w:r w:rsidR="00434C45" w:rsidRPr="00B37871">
        <w:rPr>
          <w:rFonts w:asciiTheme="majorHAnsi" w:hAnsiTheme="majorHAnsi" w:cstheme="minorHAnsi"/>
          <w:sz w:val="24"/>
          <w:szCs w:val="24"/>
        </w:rPr>
        <w:t>Leadership of the House and Senate Appropriations Committees appear to be moving toward a</w:t>
      </w:r>
      <w:r w:rsidR="00D6417B" w:rsidRPr="00B37871">
        <w:rPr>
          <w:rFonts w:asciiTheme="majorHAnsi" w:hAnsiTheme="majorHAnsi" w:cstheme="minorHAnsi"/>
          <w:sz w:val="24"/>
          <w:szCs w:val="24"/>
        </w:rPr>
        <w:t xml:space="preserve"> bipartisan</w:t>
      </w:r>
      <w:r w:rsidR="00434C45" w:rsidRPr="00B37871">
        <w:rPr>
          <w:rFonts w:asciiTheme="majorHAnsi" w:hAnsiTheme="majorHAnsi" w:cstheme="minorHAnsi"/>
          <w:sz w:val="24"/>
          <w:szCs w:val="24"/>
        </w:rPr>
        <w:t xml:space="preserve"> agreement that would not include the supplemental request.</w:t>
      </w:r>
    </w:p>
    <w:p w:rsidR="00590F25" w:rsidRPr="00B37871" w:rsidRDefault="00F453F8" w:rsidP="00590F25">
      <w:pPr>
        <w:shd w:val="clear" w:color="auto" w:fill="FFFFFF"/>
        <w:spacing w:after="225" w:line="240" w:lineRule="auto"/>
        <w:rPr>
          <w:rFonts w:asciiTheme="majorHAnsi" w:eastAsia="Times New Roman" w:hAnsiTheme="majorHAnsi" w:cs="Helvetica"/>
          <w:color w:val="333333"/>
          <w:sz w:val="24"/>
          <w:szCs w:val="24"/>
        </w:rPr>
      </w:pPr>
      <w:r w:rsidRPr="00B37871">
        <w:rPr>
          <w:rFonts w:asciiTheme="majorHAnsi" w:hAnsiTheme="majorHAnsi" w:cstheme="minorHAnsi"/>
          <w:sz w:val="24"/>
          <w:szCs w:val="24"/>
        </w:rPr>
        <w:t>T</w:t>
      </w:r>
      <w:r w:rsidR="00590F25" w:rsidRPr="00B37871">
        <w:rPr>
          <w:rFonts w:asciiTheme="majorHAnsi" w:hAnsiTheme="majorHAnsi" w:cstheme="minorHAnsi"/>
          <w:sz w:val="24"/>
          <w:szCs w:val="24"/>
        </w:rPr>
        <w:t>here is always the possibility that legislative</w:t>
      </w:r>
      <w:r w:rsidR="00590F25" w:rsidRPr="00B37871">
        <w:rPr>
          <w:rFonts w:asciiTheme="majorHAnsi" w:eastAsia="Times New Roman" w:hAnsiTheme="majorHAnsi" w:cs="Helvetica"/>
          <w:color w:val="333333"/>
          <w:sz w:val="24"/>
          <w:szCs w:val="24"/>
        </w:rPr>
        <w:t xml:space="preserve"> riders could slow up the process.  We understand that these “poison pills” </w:t>
      </w:r>
      <w:r w:rsidR="00D6417B" w:rsidRPr="00B37871">
        <w:rPr>
          <w:rFonts w:asciiTheme="majorHAnsi" w:eastAsia="Times New Roman" w:hAnsiTheme="majorHAnsi" w:cs="Helvetica"/>
          <w:color w:val="333333"/>
          <w:sz w:val="24"/>
          <w:szCs w:val="24"/>
        </w:rPr>
        <w:t>could target</w:t>
      </w:r>
      <w:r w:rsidR="00590F25" w:rsidRPr="00B37871">
        <w:rPr>
          <w:rFonts w:asciiTheme="majorHAnsi" w:eastAsia="Times New Roman" w:hAnsiTheme="majorHAnsi" w:cs="Helvetica"/>
          <w:color w:val="333333"/>
          <w:sz w:val="24"/>
          <w:szCs w:val="24"/>
        </w:rPr>
        <w:t xml:space="preserve"> air and water rules, or endangered wildlife protections.  According to one source, other possibilities include:</w:t>
      </w:r>
    </w:p>
    <w:p w:rsidR="00590F25" w:rsidRPr="00B37871" w:rsidRDefault="00590F25" w:rsidP="00590F25">
      <w:pPr>
        <w:pStyle w:val="ListParagraph"/>
        <w:numPr>
          <w:ilvl w:val="0"/>
          <w:numId w:val="6"/>
        </w:numPr>
        <w:shd w:val="clear" w:color="auto" w:fill="FFFFFF"/>
        <w:spacing w:after="0" w:line="240" w:lineRule="auto"/>
        <w:rPr>
          <w:rFonts w:asciiTheme="majorHAnsi" w:eastAsia="Times New Roman" w:hAnsiTheme="majorHAnsi" w:cs="Helvetica"/>
          <w:color w:val="333333"/>
          <w:sz w:val="24"/>
          <w:szCs w:val="24"/>
        </w:rPr>
      </w:pPr>
      <w:r w:rsidRPr="00B37871">
        <w:rPr>
          <w:rFonts w:asciiTheme="majorHAnsi" w:eastAsia="Times New Roman" w:hAnsiTheme="majorHAnsi" w:cs="Helvetica"/>
          <w:color w:val="333333"/>
          <w:sz w:val="24"/>
          <w:szCs w:val="24"/>
        </w:rPr>
        <w:t>Scaling back labor regulations related to overtime pay, silica exposure and financial advice for retirees.</w:t>
      </w:r>
    </w:p>
    <w:p w:rsidR="00590F25" w:rsidRPr="00B37871" w:rsidRDefault="00590F25" w:rsidP="00590F25">
      <w:pPr>
        <w:pStyle w:val="ListParagraph"/>
        <w:numPr>
          <w:ilvl w:val="0"/>
          <w:numId w:val="6"/>
        </w:numPr>
        <w:shd w:val="clear" w:color="auto" w:fill="FFFFFF"/>
        <w:spacing w:after="0" w:line="240" w:lineRule="auto"/>
        <w:rPr>
          <w:rFonts w:asciiTheme="majorHAnsi" w:eastAsia="Times New Roman" w:hAnsiTheme="majorHAnsi" w:cs="Helvetica"/>
          <w:color w:val="333333"/>
          <w:sz w:val="24"/>
          <w:szCs w:val="24"/>
        </w:rPr>
      </w:pPr>
      <w:r w:rsidRPr="00B37871">
        <w:rPr>
          <w:rFonts w:asciiTheme="majorHAnsi" w:eastAsia="Times New Roman" w:hAnsiTheme="majorHAnsi" w:cs="Helvetica"/>
          <w:color w:val="333333"/>
          <w:sz w:val="24"/>
          <w:szCs w:val="24"/>
        </w:rPr>
        <w:t>Immigration provisions, including funds for President Donald Trump’s proposed wall on the U.S.-Mexico border.</w:t>
      </w:r>
    </w:p>
    <w:p w:rsidR="00590F25" w:rsidRPr="00B37871" w:rsidRDefault="00590F25" w:rsidP="00590F25">
      <w:pPr>
        <w:pStyle w:val="ListParagraph"/>
        <w:numPr>
          <w:ilvl w:val="0"/>
          <w:numId w:val="6"/>
        </w:numPr>
        <w:shd w:val="clear" w:color="auto" w:fill="FFFFFF"/>
        <w:spacing w:after="0" w:line="240" w:lineRule="auto"/>
        <w:rPr>
          <w:rFonts w:asciiTheme="majorHAnsi" w:eastAsia="Times New Roman" w:hAnsiTheme="majorHAnsi" w:cs="Helvetica"/>
          <w:color w:val="333333"/>
          <w:sz w:val="24"/>
          <w:szCs w:val="24"/>
        </w:rPr>
      </w:pPr>
      <w:r w:rsidRPr="00B37871">
        <w:rPr>
          <w:rFonts w:asciiTheme="majorHAnsi" w:eastAsia="Times New Roman" w:hAnsiTheme="majorHAnsi" w:cs="Helvetica"/>
          <w:color w:val="333333"/>
          <w:sz w:val="24"/>
          <w:szCs w:val="24"/>
        </w:rPr>
        <w:t>Blocking federal dollars from flowing to Planned Parenthood.</w:t>
      </w:r>
    </w:p>
    <w:p w:rsidR="00590F25" w:rsidRPr="00B37871" w:rsidRDefault="00590F25" w:rsidP="00590F25">
      <w:pPr>
        <w:pStyle w:val="ListParagraph"/>
        <w:numPr>
          <w:ilvl w:val="0"/>
          <w:numId w:val="6"/>
        </w:numPr>
        <w:shd w:val="clear" w:color="auto" w:fill="FFFFFF"/>
        <w:spacing w:after="0" w:line="240" w:lineRule="auto"/>
        <w:rPr>
          <w:rFonts w:asciiTheme="majorHAnsi" w:eastAsia="Times New Roman" w:hAnsiTheme="majorHAnsi" w:cs="Helvetica"/>
          <w:color w:val="333333"/>
          <w:sz w:val="24"/>
          <w:szCs w:val="24"/>
        </w:rPr>
      </w:pPr>
      <w:r w:rsidRPr="00B37871">
        <w:rPr>
          <w:rFonts w:asciiTheme="majorHAnsi" w:eastAsia="Times New Roman" w:hAnsiTheme="majorHAnsi" w:cs="Helvetica"/>
          <w:color w:val="333333"/>
          <w:sz w:val="24"/>
          <w:szCs w:val="24"/>
        </w:rPr>
        <w:t>Gutting Department of Education rules aimed at “predatory” for-profit colleges.</w:t>
      </w:r>
    </w:p>
    <w:p w:rsidR="00590F25" w:rsidRPr="00B37871" w:rsidRDefault="00590F25" w:rsidP="00590F25">
      <w:pPr>
        <w:pStyle w:val="ListParagraph"/>
        <w:numPr>
          <w:ilvl w:val="0"/>
          <w:numId w:val="6"/>
        </w:numPr>
        <w:shd w:val="clear" w:color="auto" w:fill="FFFFFF"/>
        <w:spacing w:after="0" w:line="240" w:lineRule="auto"/>
        <w:rPr>
          <w:rFonts w:asciiTheme="majorHAnsi" w:eastAsia="Times New Roman" w:hAnsiTheme="majorHAnsi" w:cs="Helvetica"/>
          <w:color w:val="333333"/>
          <w:sz w:val="24"/>
          <w:szCs w:val="24"/>
        </w:rPr>
      </w:pPr>
      <w:r w:rsidRPr="00B37871">
        <w:rPr>
          <w:rFonts w:asciiTheme="majorHAnsi" w:eastAsia="Times New Roman" w:hAnsiTheme="majorHAnsi" w:cs="Helvetica"/>
          <w:color w:val="333333"/>
          <w:sz w:val="24"/>
          <w:szCs w:val="24"/>
        </w:rPr>
        <w:t>Changing campaign finance restrictions or financial industry regulations.</w:t>
      </w:r>
    </w:p>
    <w:p w:rsidR="00590F25" w:rsidRPr="00B37871" w:rsidRDefault="00590F25" w:rsidP="00590F25">
      <w:pPr>
        <w:spacing w:line="240" w:lineRule="auto"/>
        <w:contextualSpacing/>
        <w:rPr>
          <w:rFonts w:asciiTheme="majorHAnsi" w:hAnsiTheme="majorHAnsi"/>
          <w:sz w:val="24"/>
          <w:szCs w:val="24"/>
        </w:rPr>
      </w:pPr>
    </w:p>
    <w:p w:rsidR="00A22758" w:rsidRPr="00B37871" w:rsidRDefault="00060447" w:rsidP="00A22758">
      <w:pPr>
        <w:rPr>
          <w:rFonts w:asciiTheme="majorHAnsi" w:hAnsiTheme="majorHAnsi" w:cstheme="minorHAnsi"/>
          <w:b/>
          <w:sz w:val="24"/>
          <w:szCs w:val="24"/>
          <w:u w:val="single"/>
        </w:rPr>
      </w:pPr>
      <w:r w:rsidRPr="00B37871">
        <w:rPr>
          <w:rFonts w:asciiTheme="majorHAnsi" w:hAnsiTheme="majorHAnsi" w:cstheme="minorHAnsi"/>
          <w:b/>
          <w:sz w:val="24"/>
          <w:szCs w:val="24"/>
          <w:u w:val="single"/>
        </w:rPr>
        <w:t xml:space="preserve">CMS Administrator Confirmed </w:t>
      </w:r>
    </w:p>
    <w:p w:rsidR="008B048C" w:rsidRPr="00B37871" w:rsidRDefault="009033B9" w:rsidP="00A22758">
      <w:pPr>
        <w:rPr>
          <w:rFonts w:asciiTheme="majorHAnsi" w:hAnsiTheme="majorHAnsi" w:cstheme="minorHAnsi"/>
          <w:sz w:val="24"/>
          <w:szCs w:val="24"/>
        </w:rPr>
      </w:pPr>
      <w:r w:rsidRPr="00B37871">
        <w:rPr>
          <w:rFonts w:asciiTheme="majorHAnsi" w:hAnsiTheme="majorHAnsi" w:cstheme="minorHAnsi"/>
          <w:sz w:val="24"/>
          <w:szCs w:val="24"/>
        </w:rPr>
        <w:t xml:space="preserve">On March 13, the Senate </w:t>
      </w:r>
      <w:r w:rsidR="00CA4EB9" w:rsidRPr="00B37871">
        <w:rPr>
          <w:rFonts w:asciiTheme="majorHAnsi" w:hAnsiTheme="majorHAnsi" w:cstheme="minorHAnsi"/>
          <w:sz w:val="24"/>
          <w:szCs w:val="24"/>
        </w:rPr>
        <w:t xml:space="preserve">confirmed, with a </w:t>
      </w:r>
      <w:r w:rsidRPr="00B37871">
        <w:rPr>
          <w:rFonts w:asciiTheme="majorHAnsi" w:hAnsiTheme="majorHAnsi" w:cstheme="minorHAnsi"/>
          <w:sz w:val="24"/>
          <w:szCs w:val="24"/>
        </w:rPr>
        <w:t>55 to 43</w:t>
      </w:r>
      <w:r w:rsidR="00CA4EB9" w:rsidRPr="00B37871">
        <w:rPr>
          <w:rFonts w:asciiTheme="majorHAnsi" w:hAnsiTheme="majorHAnsi" w:cstheme="minorHAnsi"/>
          <w:sz w:val="24"/>
          <w:szCs w:val="24"/>
        </w:rPr>
        <w:t xml:space="preserve"> vote</w:t>
      </w:r>
      <w:r w:rsidRPr="00B37871">
        <w:rPr>
          <w:rFonts w:asciiTheme="majorHAnsi" w:hAnsiTheme="majorHAnsi" w:cstheme="minorHAnsi"/>
          <w:sz w:val="24"/>
          <w:szCs w:val="24"/>
        </w:rPr>
        <w:t>,</w:t>
      </w:r>
      <w:r w:rsidR="008B048C" w:rsidRPr="00B37871">
        <w:rPr>
          <w:rFonts w:asciiTheme="majorHAnsi" w:hAnsiTheme="majorHAnsi" w:cstheme="minorHAnsi"/>
          <w:sz w:val="24"/>
          <w:szCs w:val="24"/>
        </w:rPr>
        <w:t xml:space="preserve"> Seema Verma</w:t>
      </w:r>
      <w:r w:rsidRPr="00B37871">
        <w:rPr>
          <w:rFonts w:asciiTheme="majorHAnsi" w:hAnsiTheme="majorHAnsi" w:cstheme="minorHAnsi"/>
          <w:sz w:val="24"/>
          <w:szCs w:val="24"/>
        </w:rPr>
        <w:t xml:space="preserve"> as Administrator of </w:t>
      </w:r>
      <w:r w:rsidR="008B048C" w:rsidRPr="00B37871">
        <w:rPr>
          <w:rFonts w:asciiTheme="majorHAnsi" w:hAnsiTheme="majorHAnsi" w:cstheme="minorHAnsi"/>
          <w:sz w:val="24"/>
          <w:szCs w:val="24"/>
        </w:rPr>
        <w:t xml:space="preserve">the Centers for Medicare &amp; Medicaid Services (CMS). </w:t>
      </w:r>
      <w:r w:rsidR="00434C45" w:rsidRPr="00B37871">
        <w:rPr>
          <w:rFonts w:asciiTheme="majorHAnsi" w:hAnsiTheme="majorHAnsi" w:cstheme="minorHAnsi"/>
          <w:sz w:val="24"/>
          <w:szCs w:val="24"/>
        </w:rPr>
        <w:t xml:space="preserve"> </w:t>
      </w:r>
      <w:r w:rsidRPr="00B37871">
        <w:rPr>
          <w:rFonts w:asciiTheme="majorHAnsi" w:hAnsiTheme="majorHAnsi" w:cstheme="minorHAnsi"/>
          <w:sz w:val="24"/>
          <w:szCs w:val="24"/>
        </w:rPr>
        <w:t xml:space="preserve">Prior to her confirmation, CMS Administrator Verma was the founder and CEO of SVC, Inc., a </w:t>
      </w:r>
      <w:r w:rsidR="00CA4EB9" w:rsidRPr="00B37871">
        <w:rPr>
          <w:rFonts w:asciiTheme="majorHAnsi" w:hAnsiTheme="majorHAnsi" w:cstheme="minorHAnsi"/>
          <w:sz w:val="24"/>
          <w:szCs w:val="24"/>
        </w:rPr>
        <w:t>health policy consulting firm</w:t>
      </w:r>
      <w:r w:rsidRPr="00B37871">
        <w:rPr>
          <w:rFonts w:asciiTheme="majorHAnsi" w:hAnsiTheme="majorHAnsi" w:cstheme="minorHAnsi"/>
          <w:sz w:val="24"/>
          <w:szCs w:val="24"/>
        </w:rPr>
        <w:t xml:space="preserve"> that worked with states on Medicaid waivers</w:t>
      </w:r>
      <w:r w:rsidR="00CA4EB9" w:rsidRPr="00B37871">
        <w:rPr>
          <w:rFonts w:asciiTheme="majorHAnsi" w:hAnsiTheme="majorHAnsi" w:cstheme="minorHAnsi"/>
          <w:sz w:val="24"/>
          <w:szCs w:val="24"/>
        </w:rPr>
        <w:t xml:space="preserve"> and </w:t>
      </w:r>
      <w:r w:rsidR="00434C45" w:rsidRPr="00B37871">
        <w:rPr>
          <w:rFonts w:asciiTheme="majorHAnsi" w:hAnsiTheme="majorHAnsi" w:cstheme="minorHAnsi"/>
          <w:sz w:val="24"/>
          <w:szCs w:val="24"/>
        </w:rPr>
        <w:t>implementation of</w:t>
      </w:r>
      <w:r w:rsidR="00CA4EB9" w:rsidRPr="00B37871">
        <w:rPr>
          <w:rFonts w:asciiTheme="majorHAnsi" w:hAnsiTheme="majorHAnsi" w:cstheme="minorHAnsi"/>
          <w:sz w:val="24"/>
          <w:szCs w:val="24"/>
        </w:rPr>
        <w:t xml:space="preserve"> Medicaid expansion projects under the Affordable Care Act</w:t>
      </w:r>
      <w:r w:rsidRPr="00B37871">
        <w:rPr>
          <w:rFonts w:asciiTheme="majorHAnsi" w:hAnsiTheme="majorHAnsi" w:cstheme="minorHAnsi"/>
          <w:sz w:val="24"/>
          <w:szCs w:val="24"/>
        </w:rPr>
        <w:t xml:space="preserve">.  </w:t>
      </w:r>
      <w:r w:rsidR="00CA4EB9" w:rsidRPr="00B37871">
        <w:rPr>
          <w:rFonts w:asciiTheme="majorHAnsi" w:hAnsiTheme="majorHAnsi" w:cstheme="minorHAnsi"/>
          <w:sz w:val="24"/>
          <w:szCs w:val="24"/>
        </w:rPr>
        <w:t xml:space="preserve">Read more </w:t>
      </w:r>
      <w:hyperlink r:id="rId11" w:history="1">
        <w:r w:rsidR="00CA4EB9" w:rsidRPr="00B37871">
          <w:rPr>
            <w:rStyle w:val="Hyperlink"/>
            <w:rFonts w:asciiTheme="majorHAnsi" w:hAnsiTheme="majorHAnsi" w:cstheme="minorHAnsi"/>
            <w:sz w:val="24"/>
            <w:szCs w:val="24"/>
          </w:rPr>
          <w:t>here.</w:t>
        </w:r>
      </w:hyperlink>
      <w:r w:rsidR="00CA4EB9" w:rsidRPr="00B37871">
        <w:rPr>
          <w:rFonts w:asciiTheme="majorHAnsi" w:hAnsiTheme="majorHAnsi" w:cstheme="minorHAnsi"/>
          <w:sz w:val="24"/>
          <w:szCs w:val="24"/>
        </w:rPr>
        <w:t xml:space="preserve"> </w:t>
      </w:r>
    </w:p>
    <w:p w:rsidR="00D97C05" w:rsidRPr="00B37871" w:rsidRDefault="00D97C05" w:rsidP="00D97C05">
      <w:pPr>
        <w:rPr>
          <w:rFonts w:asciiTheme="majorHAnsi" w:hAnsiTheme="majorHAnsi" w:cs="Arial"/>
          <w:b/>
          <w:sz w:val="24"/>
          <w:szCs w:val="24"/>
          <w:u w:val="single"/>
        </w:rPr>
      </w:pPr>
      <w:r w:rsidRPr="00B37871">
        <w:rPr>
          <w:rFonts w:asciiTheme="majorHAnsi" w:hAnsiTheme="majorHAnsi" w:cs="Arial"/>
          <w:b/>
          <w:sz w:val="24"/>
          <w:szCs w:val="24"/>
          <w:u w:val="single"/>
        </w:rPr>
        <w:lastRenderedPageBreak/>
        <w:t xml:space="preserve">Bipartisan Legislation </w:t>
      </w:r>
      <w:r w:rsidR="00302743" w:rsidRPr="00B37871">
        <w:rPr>
          <w:rFonts w:asciiTheme="majorHAnsi" w:hAnsiTheme="majorHAnsi" w:cs="Arial"/>
          <w:b/>
          <w:sz w:val="24"/>
          <w:szCs w:val="24"/>
          <w:u w:val="single"/>
        </w:rPr>
        <w:t>Introduced</w:t>
      </w:r>
      <w:r w:rsidRPr="00B37871">
        <w:rPr>
          <w:rFonts w:asciiTheme="majorHAnsi" w:hAnsiTheme="majorHAnsi" w:cs="Arial"/>
          <w:b/>
          <w:sz w:val="24"/>
          <w:szCs w:val="24"/>
          <w:u w:val="single"/>
        </w:rPr>
        <w:t xml:space="preserve"> to Protect Seniors from Financial Scams</w:t>
      </w:r>
    </w:p>
    <w:p w:rsidR="00D97C05" w:rsidRPr="00B37871" w:rsidRDefault="00D97C05" w:rsidP="00D97C05">
      <w:pPr>
        <w:rPr>
          <w:rFonts w:asciiTheme="majorHAnsi" w:hAnsiTheme="majorHAnsi" w:cs="Arial"/>
          <w:sz w:val="24"/>
          <w:szCs w:val="24"/>
        </w:rPr>
      </w:pPr>
      <w:r w:rsidRPr="00B37871">
        <w:rPr>
          <w:rFonts w:asciiTheme="majorHAnsi" w:hAnsiTheme="majorHAnsi" w:cs="Arial"/>
          <w:sz w:val="24"/>
          <w:szCs w:val="24"/>
        </w:rPr>
        <w:t xml:space="preserve">Senate Special Committee on Aging Chairman Susan Collins (R-ME) and Senator Kirsten Gillibrand (D-NY) introduced the Senior Financial Empowerment Act, legislation to protect seniors from financial fraud. </w:t>
      </w:r>
      <w:r w:rsidR="00D6417B" w:rsidRPr="00B37871">
        <w:rPr>
          <w:rFonts w:asciiTheme="majorHAnsi" w:hAnsiTheme="majorHAnsi" w:cs="Arial"/>
          <w:sz w:val="24"/>
          <w:szCs w:val="24"/>
        </w:rPr>
        <w:t xml:space="preserve"> </w:t>
      </w:r>
      <w:r w:rsidRPr="00B37871">
        <w:rPr>
          <w:rFonts w:asciiTheme="majorHAnsi" w:hAnsiTheme="majorHAnsi" w:cs="Arial"/>
          <w:sz w:val="24"/>
          <w:szCs w:val="24"/>
        </w:rPr>
        <w:t xml:space="preserve">The bipartisan bill would ensure that </w:t>
      </w:r>
      <w:r w:rsidR="00434C45" w:rsidRPr="00B37871">
        <w:rPr>
          <w:rFonts w:asciiTheme="majorHAnsi" w:hAnsiTheme="majorHAnsi" w:cs="Arial"/>
          <w:sz w:val="24"/>
          <w:szCs w:val="24"/>
        </w:rPr>
        <w:t xml:space="preserve">older adults </w:t>
      </w:r>
      <w:r w:rsidRPr="00B37871">
        <w:rPr>
          <w:rFonts w:asciiTheme="majorHAnsi" w:hAnsiTheme="majorHAnsi" w:cs="Arial"/>
          <w:sz w:val="24"/>
          <w:szCs w:val="24"/>
        </w:rPr>
        <w:t xml:space="preserve">and their caregivers have access to critical information regarding financial abuse. </w:t>
      </w:r>
      <w:r w:rsidR="00D6417B" w:rsidRPr="00B37871">
        <w:rPr>
          <w:rFonts w:asciiTheme="majorHAnsi" w:hAnsiTheme="majorHAnsi" w:cs="Arial"/>
          <w:sz w:val="24"/>
          <w:szCs w:val="24"/>
        </w:rPr>
        <w:t xml:space="preserve"> </w:t>
      </w:r>
      <w:r w:rsidRPr="00B37871">
        <w:rPr>
          <w:rFonts w:asciiTheme="majorHAnsi" w:hAnsiTheme="majorHAnsi" w:cs="Arial"/>
          <w:sz w:val="24"/>
          <w:szCs w:val="24"/>
        </w:rPr>
        <w:t xml:space="preserve">The bill would improve the way senior financial abuse is reported, establish a national hotline, and create a grant program to prevent mail, telemarketing and internet fraud. Read more </w:t>
      </w:r>
      <w:hyperlink r:id="rId12" w:history="1">
        <w:r w:rsidRPr="00B37871">
          <w:rPr>
            <w:rStyle w:val="Hyperlink"/>
            <w:rFonts w:asciiTheme="majorHAnsi" w:hAnsiTheme="majorHAnsi" w:cs="Arial"/>
            <w:sz w:val="24"/>
            <w:szCs w:val="24"/>
          </w:rPr>
          <w:t>here.</w:t>
        </w:r>
      </w:hyperlink>
      <w:r w:rsidRPr="00B37871">
        <w:rPr>
          <w:rFonts w:asciiTheme="majorHAnsi" w:hAnsiTheme="majorHAnsi" w:cs="Arial"/>
          <w:sz w:val="24"/>
          <w:szCs w:val="24"/>
        </w:rPr>
        <w:t xml:space="preserve"> </w:t>
      </w:r>
    </w:p>
    <w:p w:rsidR="00D97C05" w:rsidRPr="00B37871" w:rsidRDefault="00D97C05" w:rsidP="00D97C05">
      <w:pPr>
        <w:rPr>
          <w:rFonts w:asciiTheme="majorHAnsi" w:hAnsiTheme="majorHAnsi" w:cs="Arial"/>
          <w:b/>
          <w:sz w:val="24"/>
          <w:szCs w:val="24"/>
          <w:u w:val="single"/>
        </w:rPr>
      </w:pPr>
      <w:r w:rsidRPr="00B37871">
        <w:rPr>
          <w:rFonts w:asciiTheme="majorHAnsi" w:hAnsiTheme="majorHAnsi" w:cs="Arial"/>
          <w:b/>
          <w:sz w:val="24"/>
          <w:szCs w:val="24"/>
          <w:u w:val="single"/>
        </w:rPr>
        <w:t>The Improving Access to Medicare Coverage Reintroduced</w:t>
      </w:r>
    </w:p>
    <w:p w:rsidR="00D97C05" w:rsidRPr="00B37871" w:rsidRDefault="00D97C05" w:rsidP="00A22758">
      <w:pPr>
        <w:rPr>
          <w:rFonts w:asciiTheme="majorHAnsi" w:hAnsiTheme="majorHAnsi" w:cs="Arial"/>
          <w:sz w:val="24"/>
          <w:szCs w:val="24"/>
        </w:rPr>
      </w:pPr>
      <w:r w:rsidRPr="00B37871">
        <w:rPr>
          <w:rFonts w:asciiTheme="majorHAnsi" w:hAnsiTheme="majorHAnsi" w:cs="Arial"/>
          <w:sz w:val="24"/>
          <w:szCs w:val="24"/>
        </w:rPr>
        <w:t xml:space="preserve">Senate Special Committee on Aging Chairman Susan Collins (R-ME) and Senators Sherrod Brown (D-OH), Bill Nelson (D-FL), and Shelley Moore Capito (R-WV) have reintroduced their bipartisan legislation titled </w:t>
      </w:r>
      <w:r w:rsidRPr="00B37871">
        <w:rPr>
          <w:rFonts w:asciiTheme="majorHAnsi" w:hAnsiTheme="majorHAnsi" w:cs="Arial"/>
          <w:i/>
          <w:sz w:val="24"/>
          <w:szCs w:val="24"/>
        </w:rPr>
        <w:t>The Improving Access to Medicare Coverage Act.</w:t>
      </w:r>
      <w:r w:rsidRPr="00B37871">
        <w:rPr>
          <w:rFonts w:asciiTheme="majorHAnsi" w:hAnsiTheme="majorHAnsi" w:cs="Arial"/>
          <w:sz w:val="24"/>
          <w:szCs w:val="24"/>
        </w:rPr>
        <w:t xml:space="preserve"> </w:t>
      </w:r>
      <w:r w:rsidR="00434C45" w:rsidRPr="00B37871">
        <w:rPr>
          <w:rFonts w:asciiTheme="majorHAnsi" w:hAnsiTheme="majorHAnsi" w:cs="Arial"/>
          <w:sz w:val="24"/>
          <w:szCs w:val="24"/>
        </w:rPr>
        <w:t xml:space="preserve"> </w:t>
      </w:r>
      <w:r w:rsidRPr="00B37871">
        <w:rPr>
          <w:rFonts w:asciiTheme="majorHAnsi" w:hAnsiTheme="majorHAnsi" w:cs="Arial"/>
          <w:sz w:val="24"/>
          <w:szCs w:val="24"/>
        </w:rPr>
        <w:t>The legislation would allow for the time patients spend in the hospital under “observation status</w:t>
      </w:r>
      <w:r w:rsidR="00434C45" w:rsidRPr="00B37871">
        <w:rPr>
          <w:rFonts w:asciiTheme="majorHAnsi" w:hAnsiTheme="majorHAnsi" w:cs="Arial"/>
          <w:sz w:val="24"/>
          <w:szCs w:val="24"/>
        </w:rPr>
        <w:t>”</w:t>
      </w:r>
      <w:r w:rsidRPr="00B37871">
        <w:rPr>
          <w:rFonts w:asciiTheme="majorHAnsi" w:hAnsiTheme="majorHAnsi" w:cs="Arial"/>
          <w:sz w:val="24"/>
          <w:szCs w:val="24"/>
        </w:rPr>
        <w:t xml:space="preserve"> to count toward the three-day hospital stay for coverage of skilled nursing facility care. </w:t>
      </w:r>
      <w:r w:rsidR="00D6417B" w:rsidRPr="00B37871">
        <w:rPr>
          <w:rFonts w:asciiTheme="majorHAnsi" w:hAnsiTheme="majorHAnsi" w:cs="Arial"/>
          <w:sz w:val="24"/>
          <w:szCs w:val="24"/>
        </w:rPr>
        <w:t xml:space="preserve"> </w:t>
      </w:r>
      <w:r w:rsidRPr="00B37871">
        <w:rPr>
          <w:rFonts w:asciiTheme="majorHAnsi" w:hAnsiTheme="majorHAnsi" w:cs="Arial"/>
          <w:sz w:val="24"/>
          <w:szCs w:val="24"/>
        </w:rPr>
        <w:t xml:space="preserve">Read more </w:t>
      </w:r>
      <w:hyperlink r:id="rId13" w:history="1">
        <w:r w:rsidRPr="00B37871">
          <w:rPr>
            <w:rStyle w:val="Hyperlink"/>
            <w:rFonts w:asciiTheme="majorHAnsi" w:hAnsiTheme="majorHAnsi" w:cs="Arial"/>
            <w:sz w:val="24"/>
            <w:szCs w:val="24"/>
          </w:rPr>
          <w:t>here.</w:t>
        </w:r>
      </w:hyperlink>
      <w:r w:rsidRPr="00B37871">
        <w:rPr>
          <w:rFonts w:asciiTheme="majorHAnsi" w:hAnsiTheme="majorHAnsi" w:cs="Arial"/>
          <w:sz w:val="24"/>
          <w:szCs w:val="24"/>
        </w:rPr>
        <w:t xml:space="preserve"> </w:t>
      </w:r>
    </w:p>
    <w:p w:rsidR="00574CCC" w:rsidRPr="00B37871" w:rsidRDefault="00EC34B4" w:rsidP="00A22758">
      <w:pPr>
        <w:rPr>
          <w:rFonts w:asciiTheme="majorHAnsi" w:hAnsiTheme="majorHAnsi" w:cs="Arial"/>
          <w:b/>
          <w:sz w:val="24"/>
          <w:szCs w:val="24"/>
          <w:u w:val="single"/>
        </w:rPr>
      </w:pPr>
      <w:r w:rsidRPr="00B37871">
        <w:rPr>
          <w:rFonts w:asciiTheme="majorHAnsi" w:hAnsiTheme="majorHAnsi" w:cs="Arial"/>
          <w:b/>
          <w:sz w:val="24"/>
          <w:szCs w:val="24"/>
          <w:u w:val="single"/>
        </w:rPr>
        <w:t xml:space="preserve">ACL Request Principles for a Person-Centered Approach to Serious or Advanced Illness </w:t>
      </w:r>
    </w:p>
    <w:p w:rsidR="00EC34B4" w:rsidRPr="00B37871" w:rsidRDefault="00EC34B4" w:rsidP="00A22758">
      <w:pPr>
        <w:rPr>
          <w:rFonts w:asciiTheme="majorHAnsi" w:hAnsiTheme="majorHAnsi" w:cs="Arial"/>
          <w:sz w:val="24"/>
          <w:szCs w:val="24"/>
        </w:rPr>
      </w:pPr>
      <w:r w:rsidRPr="00B37871">
        <w:rPr>
          <w:rFonts w:asciiTheme="majorHAnsi" w:hAnsiTheme="majorHAnsi" w:cs="Arial"/>
          <w:sz w:val="24"/>
          <w:szCs w:val="24"/>
        </w:rPr>
        <w:t>The Administration for Community Living</w:t>
      </w:r>
      <w:r w:rsidR="00F453F8" w:rsidRPr="00B37871">
        <w:rPr>
          <w:rFonts w:asciiTheme="majorHAnsi" w:hAnsiTheme="majorHAnsi" w:cs="Arial"/>
          <w:sz w:val="24"/>
          <w:szCs w:val="24"/>
        </w:rPr>
        <w:t xml:space="preserve"> (ACL)</w:t>
      </w:r>
      <w:r w:rsidRPr="00B37871">
        <w:rPr>
          <w:rFonts w:asciiTheme="majorHAnsi" w:hAnsiTheme="majorHAnsi" w:cs="Arial"/>
          <w:sz w:val="24"/>
          <w:szCs w:val="24"/>
        </w:rPr>
        <w:t xml:space="preserve">, in consultation with partners from the aging and disability community, has drafted principles to enhance existing programs and services related to serious or advanced illness for older adults and people with disabilities. </w:t>
      </w:r>
      <w:r w:rsidR="00434C45" w:rsidRPr="00B37871">
        <w:rPr>
          <w:rFonts w:asciiTheme="majorHAnsi" w:hAnsiTheme="majorHAnsi" w:cs="Arial"/>
          <w:sz w:val="24"/>
          <w:szCs w:val="24"/>
        </w:rPr>
        <w:t xml:space="preserve"> </w:t>
      </w:r>
      <w:r w:rsidRPr="00B37871">
        <w:rPr>
          <w:rFonts w:asciiTheme="majorHAnsi" w:hAnsiTheme="majorHAnsi" w:cs="Arial"/>
          <w:sz w:val="24"/>
          <w:szCs w:val="24"/>
        </w:rPr>
        <w:t>A copy of the draf</w:t>
      </w:r>
      <w:r w:rsidR="00F91311" w:rsidRPr="00B37871">
        <w:rPr>
          <w:rFonts w:asciiTheme="majorHAnsi" w:hAnsiTheme="majorHAnsi" w:cs="Arial"/>
          <w:sz w:val="24"/>
          <w:szCs w:val="24"/>
        </w:rPr>
        <w:t xml:space="preserve">t principles can be found </w:t>
      </w:r>
      <w:hyperlink r:id="rId14" w:history="1">
        <w:r w:rsidR="00F91311" w:rsidRPr="00B37871">
          <w:rPr>
            <w:rStyle w:val="Hyperlink"/>
            <w:rFonts w:asciiTheme="majorHAnsi" w:hAnsiTheme="majorHAnsi" w:cs="Arial"/>
            <w:sz w:val="24"/>
            <w:szCs w:val="24"/>
          </w:rPr>
          <w:t>here</w:t>
        </w:r>
      </w:hyperlink>
      <w:r w:rsidR="00F91311" w:rsidRPr="00B37871">
        <w:rPr>
          <w:rFonts w:asciiTheme="majorHAnsi" w:hAnsiTheme="majorHAnsi" w:cs="Arial"/>
          <w:sz w:val="24"/>
          <w:szCs w:val="24"/>
        </w:rPr>
        <w:t>.</w:t>
      </w:r>
      <w:r w:rsidRPr="00B37871">
        <w:rPr>
          <w:rFonts w:asciiTheme="majorHAnsi" w:hAnsiTheme="majorHAnsi" w:cs="Arial"/>
          <w:sz w:val="24"/>
          <w:szCs w:val="24"/>
        </w:rPr>
        <w:t xml:space="preserve"> </w:t>
      </w:r>
    </w:p>
    <w:p w:rsidR="00574CCC" w:rsidRPr="00B37871" w:rsidRDefault="00EC34B4" w:rsidP="00EC34B4">
      <w:pPr>
        <w:rPr>
          <w:rFonts w:asciiTheme="majorHAnsi" w:hAnsiTheme="majorHAnsi" w:cs="Arial"/>
          <w:sz w:val="24"/>
          <w:szCs w:val="24"/>
        </w:rPr>
      </w:pPr>
      <w:r w:rsidRPr="00B37871">
        <w:rPr>
          <w:rFonts w:asciiTheme="majorHAnsi" w:hAnsiTheme="majorHAnsi" w:cs="Arial"/>
          <w:sz w:val="24"/>
          <w:szCs w:val="24"/>
        </w:rPr>
        <w:t>ACL is seeking input from stakeholders who serve older adults, people with dementia, people with all types of disabilities, and families and caregivers.</w:t>
      </w:r>
      <w:r w:rsidR="00434C45" w:rsidRPr="00B37871">
        <w:rPr>
          <w:rFonts w:asciiTheme="majorHAnsi" w:hAnsiTheme="majorHAnsi" w:cs="Arial"/>
          <w:sz w:val="24"/>
          <w:szCs w:val="24"/>
        </w:rPr>
        <w:t xml:space="preserve"> </w:t>
      </w:r>
      <w:r w:rsidRPr="00B37871">
        <w:rPr>
          <w:rFonts w:asciiTheme="majorHAnsi" w:hAnsiTheme="majorHAnsi" w:cs="Arial"/>
          <w:sz w:val="24"/>
          <w:szCs w:val="24"/>
        </w:rPr>
        <w:t xml:space="preserve"> Send your comments, by May 12, 2017, to </w:t>
      </w:r>
      <w:hyperlink r:id="rId15" w:history="1">
        <w:r w:rsidRPr="00B37871">
          <w:rPr>
            <w:rStyle w:val="Hyperlink"/>
            <w:rFonts w:asciiTheme="majorHAnsi" w:hAnsiTheme="majorHAnsi" w:cs="Arial"/>
            <w:sz w:val="24"/>
            <w:szCs w:val="24"/>
          </w:rPr>
          <w:t>advancedillness@acl.hhs.gov</w:t>
        </w:r>
      </w:hyperlink>
      <w:r w:rsidRPr="00B37871">
        <w:rPr>
          <w:rFonts w:asciiTheme="majorHAnsi" w:hAnsiTheme="majorHAnsi" w:cs="Arial"/>
          <w:sz w:val="24"/>
          <w:szCs w:val="24"/>
        </w:rPr>
        <w:t xml:space="preserve"> </w:t>
      </w:r>
    </w:p>
    <w:p w:rsidR="00F91311" w:rsidRPr="00B37871" w:rsidRDefault="00017C91" w:rsidP="007D0ED2">
      <w:pPr>
        <w:rPr>
          <w:rFonts w:asciiTheme="majorHAnsi" w:hAnsiTheme="majorHAnsi" w:cs="Arial"/>
          <w:b/>
          <w:sz w:val="24"/>
          <w:szCs w:val="24"/>
          <w:u w:val="single"/>
        </w:rPr>
      </w:pPr>
      <w:r w:rsidRPr="00B37871">
        <w:rPr>
          <w:rFonts w:asciiTheme="majorHAnsi" w:hAnsiTheme="majorHAnsi" w:cs="Arial"/>
          <w:b/>
          <w:sz w:val="24"/>
          <w:szCs w:val="24"/>
          <w:u w:val="single"/>
        </w:rPr>
        <w:t xml:space="preserve">FY 2015 Report to Congress – Older Americans Act </w:t>
      </w:r>
    </w:p>
    <w:p w:rsidR="00017C91" w:rsidRPr="00B37871" w:rsidRDefault="00017C91" w:rsidP="007D0ED2">
      <w:pPr>
        <w:rPr>
          <w:rFonts w:asciiTheme="majorHAnsi" w:hAnsiTheme="majorHAnsi" w:cs="Arial"/>
          <w:sz w:val="24"/>
          <w:szCs w:val="24"/>
        </w:rPr>
      </w:pPr>
      <w:r w:rsidRPr="00B37871">
        <w:rPr>
          <w:rFonts w:asciiTheme="majorHAnsi" w:hAnsiTheme="majorHAnsi" w:cs="Arial"/>
          <w:sz w:val="24"/>
          <w:szCs w:val="24"/>
        </w:rPr>
        <w:t xml:space="preserve">The Administration on Aging (AoA)/Administration for Community Living released its fiscal year (FY) 2015 annual report to Congress on the Older Americans Act (OAA). </w:t>
      </w:r>
      <w:r w:rsidR="00434C45" w:rsidRPr="00B37871">
        <w:rPr>
          <w:rFonts w:asciiTheme="majorHAnsi" w:hAnsiTheme="majorHAnsi" w:cs="Arial"/>
          <w:sz w:val="24"/>
          <w:szCs w:val="24"/>
        </w:rPr>
        <w:t xml:space="preserve"> </w:t>
      </w:r>
      <w:r w:rsidRPr="00B37871">
        <w:rPr>
          <w:rFonts w:asciiTheme="majorHAnsi" w:hAnsiTheme="majorHAnsi" w:cs="Arial"/>
          <w:sz w:val="24"/>
          <w:szCs w:val="24"/>
        </w:rPr>
        <w:t xml:space="preserve">In FY 2015, AoA and the national aging services network provided direct services </w:t>
      </w:r>
      <w:r w:rsidR="00434C45" w:rsidRPr="00B37871">
        <w:rPr>
          <w:rFonts w:asciiTheme="majorHAnsi" w:hAnsiTheme="majorHAnsi" w:cs="Arial"/>
          <w:sz w:val="24"/>
          <w:szCs w:val="24"/>
        </w:rPr>
        <w:t>and advocacy for</w:t>
      </w:r>
      <w:r w:rsidRPr="00B37871">
        <w:rPr>
          <w:rFonts w:asciiTheme="majorHAnsi" w:hAnsiTheme="majorHAnsi" w:cs="Arial"/>
          <w:sz w:val="24"/>
          <w:szCs w:val="24"/>
        </w:rPr>
        <w:t xml:space="preserve"> nearly 11 million Americans age 60 and over, including nearly 3 million clients who received intensive in-home services. </w:t>
      </w:r>
      <w:r w:rsidR="00434C45" w:rsidRPr="00B37871">
        <w:rPr>
          <w:rFonts w:asciiTheme="majorHAnsi" w:hAnsiTheme="majorHAnsi" w:cs="Arial"/>
          <w:sz w:val="24"/>
          <w:szCs w:val="24"/>
        </w:rPr>
        <w:t xml:space="preserve"> </w:t>
      </w:r>
      <w:r w:rsidRPr="00B37871">
        <w:rPr>
          <w:rFonts w:asciiTheme="majorHAnsi" w:hAnsiTheme="majorHAnsi" w:cs="Arial"/>
          <w:sz w:val="24"/>
          <w:szCs w:val="24"/>
        </w:rPr>
        <w:t xml:space="preserve">Additionally, over 700,000 caregivers received critical supports, such as respite care and a peer support network. Read the full report </w:t>
      </w:r>
      <w:hyperlink r:id="rId16" w:history="1">
        <w:r w:rsidRPr="00B37871">
          <w:rPr>
            <w:rStyle w:val="Hyperlink"/>
            <w:rFonts w:asciiTheme="majorHAnsi" w:hAnsiTheme="majorHAnsi" w:cs="Arial"/>
            <w:sz w:val="24"/>
            <w:szCs w:val="24"/>
          </w:rPr>
          <w:t>here.</w:t>
        </w:r>
      </w:hyperlink>
      <w:r w:rsidRPr="00B37871">
        <w:rPr>
          <w:rFonts w:asciiTheme="majorHAnsi" w:hAnsiTheme="majorHAnsi" w:cs="Arial"/>
          <w:sz w:val="24"/>
          <w:szCs w:val="24"/>
        </w:rPr>
        <w:t xml:space="preserve"> </w:t>
      </w:r>
    </w:p>
    <w:p w:rsidR="00D97C05" w:rsidRPr="00B37871" w:rsidRDefault="00D97C05" w:rsidP="00D97C05">
      <w:pPr>
        <w:rPr>
          <w:rFonts w:asciiTheme="majorHAnsi" w:hAnsiTheme="majorHAnsi" w:cs="Arial"/>
          <w:b/>
          <w:sz w:val="24"/>
          <w:szCs w:val="24"/>
          <w:u w:val="single"/>
        </w:rPr>
      </w:pPr>
      <w:r w:rsidRPr="00B37871">
        <w:rPr>
          <w:rFonts w:asciiTheme="majorHAnsi" w:hAnsiTheme="majorHAnsi" w:cs="Arial"/>
          <w:b/>
          <w:sz w:val="24"/>
          <w:szCs w:val="24"/>
          <w:u w:val="single"/>
        </w:rPr>
        <w:t>SSI Fact Sheet</w:t>
      </w:r>
    </w:p>
    <w:p w:rsidR="00D97C05" w:rsidRPr="00B37871" w:rsidRDefault="00D97C05" w:rsidP="007D0ED2">
      <w:pPr>
        <w:rPr>
          <w:rFonts w:asciiTheme="majorHAnsi" w:hAnsiTheme="majorHAnsi" w:cs="Arial"/>
          <w:sz w:val="24"/>
          <w:szCs w:val="24"/>
        </w:rPr>
      </w:pPr>
      <w:r w:rsidRPr="00B37871">
        <w:rPr>
          <w:rFonts w:asciiTheme="majorHAnsi" w:hAnsiTheme="majorHAnsi" w:cs="Arial"/>
          <w:sz w:val="24"/>
          <w:szCs w:val="24"/>
        </w:rPr>
        <w:t>Justice in Aging released a new fact sheet on Supplemental Security Income (SSI).</w:t>
      </w:r>
      <w:r w:rsidR="00434C45" w:rsidRPr="00B37871">
        <w:rPr>
          <w:rFonts w:asciiTheme="majorHAnsi" w:hAnsiTheme="majorHAnsi" w:cs="Arial"/>
          <w:sz w:val="24"/>
          <w:szCs w:val="24"/>
        </w:rPr>
        <w:t xml:space="preserve">  </w:t>
      </w:r>
      <w:r w:rsidRPr="00B37871">
        <w:rPr>
          <w:rFonts w:asciiTheme="majorHAnsi" w:hAnsiTheme="majorHAnsi" w:cs="Arial"/>
          <w:sz w:val="24"/>
          <w:szCs w:val="24"/>
        </w:rPr>
        <w:t xml:space="preserve">The fact sheet provides information for SSI to advocates working to educate and inform lawmakers </w:t>
      </w:r>
      <w:r w:rsidRPr="00B37871">
        <w:rPr>
          <w:rFonts w:asciiTheme="majorHAnsi" w:hAnsiTheme="majorHAnsi" w:cs="Arial"/>
          <w:sz w:val="24"/>
          <w:szCs w:val="24"/>
        </w:rPr>
        <w:lastRenderedPageBreak/>
        <w:t xml:space="preserve">and their communities about the importance of the program. </w:t>
      </w:r>
      <w:r w:rsidR="00434C45" w:rsidRPr="00B37871">
        <w:rPr>
          <w:rFonts w:asciiTheme="majorHAnsi" w:hAnsiTheme="majorHAnsi" w:cs="Arial"/>
          <w:sz w:val="24"/>
          <w:szCs w:val="24"/>
        </w:rPr>
        <w:t xml:space="preserve"> </w:t>
      </w:r>
      <w:r w:rsidRPr="00B37871">
        <w:rPr>
          <w:rFonts w:asciiTheme="majorHAnsi" w:hAnsiTheme="majorHAnsi" w:cs="Arial"/>
          <w:sz w:val="24"/>
          <w:szCs w:val="24"/>
        </w:rPr>
        <w:t xml:space="preserve">Click </w:t>
      </w:r>
      <w:hyperlink r:id="rId17" w:history="1">
        <w:r w:rsidRPr="00B37871">
          <w:rPr>
            <w:rStyle w:val="Hyperlink"/>
            <w:rFonts w:asciiTheme="majorHAnsi" w:hAnsiTheme="majorHAnsi" w:cs="Arial"/>
            <w:sz w:val="24"/>
            <w:szCs w:val="24"/>
          </w:rPr>
          <w:t>here</w:t>
        </w:r>
      </w:hyperlink>
      <w:r w:rsidRPr="00B37871">
        <w:rPr>
          <w:rFonts w:asciiTheme="majorHAnsi" w:hAnsiTheme="majorHAnsi" w:cs="Arial"/>
          <w:sz w:val="24"/>
          <w:szCs w:val="24"/>
        </w:rPr>
        <w:t xml:space="preserve"> to read the fact sheet.  </w:t>
      </w:r>
    </w:p>
    <w:p w:rsidR="00462BC6" w:rsidRPr="00B37871" w:rsidRDefault="00462BC6">
      <w:pPr>
        <w:rPr>
          <w:rFonts w:asciiTheme="majorHAnsi" w:hAnsiTheme="majorHAnsi"/>
          <w:sz w:val="24"/>
          <w:szCs w:val="24"/>
        </w:rPr>
      </w:pPr>
    </w:p>
    <w:sectPr w:rsidR="00462BC6" w:rsidRPr="00B3787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F8" w:rsidRDefault="005C76F8" w:rsidP="00C70AA2">
      <w:pPr>
        <w:spacing w:after="0" w:line="240" w:lineRule="auto"/>
      </w:pPr>
      <w:r>
        <w:separator/>
      </w:r>
    </w:p>
  </w:endnote>
  <w:endnote w:type="continuationSeparator" w:id="0">
    <w:p w:rsidR="005C76F8" w:rsidRDefault="005C76F8" w:rsidP="00C7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816127"/>
      <w:docPartObj>
        <w:docPartGallery w:val="Page Numbers (Bottom of Page)"/>
        <w:docPartUnique/>
      </w:docPartObj>
    </w:sdtPr>
    <w:sdtEndPr>
      <w:rPr>
        <w:noProof/>
      </w:rPr>
    </w:sdtEndPr>
    <w:sdtContent>
      <w:p w:rsidR="00C70AA2" w:rsidRDefault="00C70AA2">
        <w:pPr>
          <w:pStyle w:val="Footer"/>
          <w:jc w:val="right"/>
        </w:pPr>
        <w:r>
          <w:fldChar w:fldCharType="begin"/>
        </w:r>
        <w:r>
          <w:instrText xml:space="preserve"> PAGE   \* MERGEFORMAT </w:instrText>
        </w:r>
        <w:r>
          <w:fldChar w:fldCharType="separate"/>
        </w:r>
        <w:r w:rsidR="00C9649C">
          <w:rPr>
            <w:noProof/>
          </w:rPr>
          <w:t>1</w:t>
        </w:r>
        <w:r>
          <w:rPr>
            <w:noProof/>
          </w:rPr>
          <w:fldChar w:fldCharType="end"/>
        </w:r>
      </w:p>
    </w:sdtContent>
  </w:sdt>
  <w:p w:rsidR="00C70AA2" w:rsidRDefault="00C70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F8" w:rsidRDefault="005C76F8" w:rsidP="00C70AA2">
      <w:pPr>
        <w:spacing w:after="0" w:line="240" w:lineRule="auto"/>
      </w:pPr>
      <w:r>
        <w:separator/>
      </w:r>
    </w:p>
  </w:footnote>
  <w:footnote w:type="continuationSeparator" w:id="0">
    <w:p w:rsidR="005C76F8" w:rsidRDefault="005C76F8" w:rsidP="00C70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F02"/>
    <w:multiLevelType w:val="hybridMultilevel"/>
    <w:tmpl w:val="0262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4B45"/>
    <w:multiLevelType w:val="multilevel"/>
    <w:tmpl w:val="D418263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2D2F2C41"/>
    <w:multiLevelType w:val="multilevel"/>
    <w:tmpl w:val="032C0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75F34"/>
    <w:multiLevelType w:val="multilevel"/>
    <w:tmpl w:val="3B12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076E7"/>
    <w:multiLevelType w:val="multilevel"/>
    <w:tmpl w:val="8B14F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13BE2"/>
    <w:multiLevelType w:val="hybridMultilevel"/>
    <w:tmpl w:val="0E3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58"/>
    <w:rsid w:val="00017C91"/>
    <w:rsid w:val="0002453E"/>
    <w:rsid w:val="00040D34"/>
    <w:rsid w:val="00060447"/>
    <w:rsid w:val="00061941"/>
    <w:rsid w:val="00066AC5"/>
    <w:rsid w:val="00067AC2"/>
    <w:rsid w:val="000764CB"/>
    <w:rsid w:val="00080B2E"/>
    <w:rsid w:val="0008108F"/>
    <w:rsid w:val="00081160"/>
    <w:rsid w:val="000917F6"/>
    <w:rsid w:val="000944F8"/>
    <w:rsid w:val="000A2703"/>
    <w:rsid w:val="000B1AC9"/>
    <w:rsid w:val="000B7100"/>
    <w:rsid w:val="000F1486"/>
    <w:rsid w:val="0010603C"/>
    <w:rsid w:val="001166AC"/>
    <w:rsid w:val="00122A98"/>
    <w:rsid w:val="00123B1F"/>
    <w:rsid w:val="00132F52"/>
    <w:rsid w:val="00134315"/>
    <w:rsid w:val="0015279F"/>
    <w:rsid w:val="00172F1F"/>
    <w:rsid w:val="00187874"/>
    <w:rsid w:val="00191E80"/>
    <w:rsid w:val="001A1936"/>
    <w:rsid w:val="001B78CF"/>
    <w:rsid w:val="001C20A0"/>
    <w:rsid w:val="001C75D6"/>
    <w:rsid w:val="001D0587"/>
    <w:rsid w:val="001E2D36"/>
    <w:rsid w:val="001F0C4A"/>
    <w:rsid w:val="001F4B59"/>
    <w:rsid w:val="002020D8"/>
    <w:rsid w:val="00202649"/>
    <w:rsid w:val="00210786"/>
    <w:rsid w:val="002162CA"/>
    <w:rsid w:val="00221839"/>
    <w:rsid w:val="002520C3"/>
    <w:rsid w:val="002753E2"/>
    <w:rsid w:val="00292CF9"/>
    <w:rsid w:val="00293B01"/>
    <w:rsid w:val="002C33C7"/>
    <w:rsid w:val="002C5DF9"/>
    <w:rsid w:val="002D4D06"/>
    <w:rsid w:val="002D7712"/>
    <w:rsid w:val="00302743"/>
    <w:rsid w:val="00304C1C"/>
    <w:rsid w:val="003160F4"/>
    <w:rsid w:val="00316587"/>
    <w:rsid w:val="003263DE"/>
    <w:rsid w:val="00326A21"/>
    <w:rsid w:val="00364725"/>
    <w:rsid w:val="003766AC"/>
    <w:rsid w:val="0037718A"/>
    <w:rsid w:val="00380667"/>
    <w:rsid w:val="00382D96"/>
    <w:rsid w:val="003946A2"/>
    <w:rsid w:val="00396B78"/>
    <w:rsid w:val="003A1AC2"/>
    <w:rsid w:val="003C4C4D"/>
    <w:rsid w:val="003C6F79"/>
    <w:rsid w:val="00414290"/>
    <w:rsid w:val="00430B83"/>
    <w:rsid w:val="00434C45"/>
    <w:rsid w:val="00454FCF"/>
    <w:rsid w:val="00456EA8"/>
    <w:rsid w:val="00462BC6"/>
    <w:rsid w:val="00464996"/>
    <w:rsid w:val="00470544"/>
    <w:rsid w:val="004707FC"/>
    <w:rsid w:val="00472F49"/>
    <w:rsid w:val="004743C5"/>
    <w:rsid w:val="004A1A33"/>
    <w:rsid w:val="004A4811"/>
    <w:rsid w:val="004A5ABD"/>
    <w:rsid w:val="004A6230"/>
    <w:rsid w:val="004C6849"/>
    <w:rsid w:val="004D12B3"/>
    <w:rsid w:val="004E178F"/>
    <w:rsid w:val="004F41C7"/>
    <w:rsid w:val="00513977"/>
    <w:rsid w:val="00516D34"/>
    <w:rsid w:val="00540493"/>
    <w:rsid w:val="005504CA"/>
    <w:rsid w:val="00551EBF"/>
    <w:rsid w:val="00563E9C"/>
    <w:rsid w:val="00565262"/>
    <w:rsid w:val="0056660D"/>
    <w:rsid w:val="00574CCC"/>
    <w:rsid w:val="00590F25"/>
    <w:rsid w:val="005B5756"/>
    <w:rsid w:val="005C76F8"/>
    <w:rsid w:val="005D3B0B"/>
    <w:rsid w:val="00617D9A"/>
    <w:rsid w:val="0064206D"/>
    <w:rsid w:val="00644EBB"/>
    <w:rsid w:val="00646B5F"/>
    <w:rsid w:val="00652868"/>
    <w:rsid w:val="006677FC"/>
    <w:rsid w:val="0068416E"/>
    <w:rsid w:val="006B12D3"/>
    <w:rsid w:val="006D4CC4"/>
    <w:rsid w:val="006D5ABD"/>
    <w:rsid w:val="006E75A6"/>
    <w:rsid w:val="007025E3"/>
    <w:rsid w:val="0070549B"/>
    <w:rsid w:val="007207EA"/>
    <w:rsid w:val="00730894"/>
    <w:rsid w:val="007424BA"/>
    <w:rsid w:val="007C1497"/>
    <w:rsid w:val="007C41C1"/>
    <w:rsid w:val="007D0ED2"/>
    <w:rsid w:val="007E0BDA"/>
    <w:rsid w:val="007E3213"/>
    <w:rsid w:val="007E68F6"/>
    <w:rsid w:val="008017B9"/>
    <w:rsid w:val="008068D4"/>
    <w:rsid w:val="0080785C"/>
    <w:rsid w:val="0081056D"/>
    <w:rsid w:val="00867B41"/>
    <w:rsid w:val="00875C5E"/>
    <w:rsid w:val="00877E99"/>
    <w:rsid w:val="00887C97"/>
    <w:rsid w:val="008963A7"/>
    <w:rsid w:val="008966F0"/>
    <w:rsid w:val="008A3D48"/>
    <w:rsid w:val="008B048C"/>
    <w:rsid w:val="008C34D9"/>
    <w:rsid w:val="008C5E80"/>
    <w:rsid w:val="008F7962"/>
    <w:rsid w:val="00901BAC"/>
    <w:rsid w:val="009033B9"/>
    <w:rsid w:val="0090400D"/>
    <w:rsid w:val="00907963"/>
    <w:rsid w:val="0093154F"/>
    <w:rsid w:val="00932873"/>
    <w:rsid w:val="009357A2"/>
    <w:rsid w:val="00941DCC"/>
    <w:rsid w:val="0094238D"/>
    <w:rsid w:val="0094740E"/>
    <w:rsid w:val="009549BE"/>
    <w:rsid w:val="00983786"/>
    <w:rsid w:val="009B3F02"/>
    <w:rsid w:val="009E2E75"/>
    <w:rsid w:val="009F4D4D"/>
    <w:rsid w:val="00A03E54"/>
    <w:rsid w:val="00A057DA"/>
    <w:rsid w:val="00A07295"/>
    <w:rsid w:val="00A119D4"/>
    <w:rsid w:val="00A22758"/>
    <w:rsid w:val="00A2555E"/>
    <w:rsid w:val="00A42761"/>
    <w:rsid w:val="00A55C5A"/>
    <w:rsid w:val="00A701C1"/>
    <w:rsid w:val="00A757C4"/>
    <w:rsid w:val="00AA1AA2"/>
    <w:rsid w:val="00AB35E9"/>
    <w:rsid w:val="00AD69B9"/>
    <w:rsid w:val="00AE62C3"/>
    <w:rsid w:val="00AF2F88"/>
    <w:rsid w:val="00B37871"/>
    <w:rsid w:val="00B42C8D"/>
    <w:rsid w:val="00B516B8"/>
    <w:rsid w:val="00B53BDF"/>
    <w:rsid w:val="00B6562B"/>
    <w:rsid w:val="00B7769B"/>
    <w:rsid w:val="00B83BD3"/>
    <w:rsid w:val="00BA1C57"/>
    <w:rsid w:val="00BA5ABF"/>
    <w:rsid w:val="00BA5DD9"/>
    <w:rsid w:val="00BB339C"/>
    <w:rsid w:val="00BB4F1B"/>
    <w:rsid w:val="00BC485D"/>
    <w:rsid w:val="00BE5568"/>
    <w:rsid w:val="00C02616"/>
    <w:rsid w:val="00C1009D"/>
    <w:rsid w:val="00C10CDB"/>
    <w:rsid w:val="00C207DB"/>
    <w:rsid w:val="00C22278"/>
    <w:rsid w:val="00C2546C"/>
    <w:rsid w:val="00C27910"/>
    <w:rsid w:val="00C567C1"/>
    <w:rsid w:val="00C70AA2"/>
    <w:rsid w:val="00C8043F"/>
    <w:rsid w:val="00C9649C"/>
    <w:rsid w:val="00CA1B1B"/>
    <w:rsid w:val="00CA4EB9"/>
    <w:rsid w:val="00CC31B8"/>
    <w:rsid w:val="00CD01F9"/>
    <w:rsid w:val="00CE7FF4"/>
    <w:rsid w:val="00D06D3A"/>
    <w:rsid w:val="00D1242F"/>
    <w:rsid w:val="00D31573"/>
    <w:rsid w:val="00D51CAA"/>
    <w:rsid w:val="00D6361C"/>
    <w:rsid w:val="00D6417B"/>
    <w:rsid w:val="00D97C05"/>
    <w:rsid w:val="00DB30A2"/>
    <w:rsid w:val="00DB43CB"/>
    <w:rsid w:val="00DC2BDA"/>
    <w:rsid w:val="00DD486C"/>
    <w:rsid w:val="00DE0E0F"/>
    <w:rsid w:val="00DF5352"/>
    <w:rsid w:val="00E05AA3"/>
    <w:rsid w:val="00E06D68"/>
    <w:rsid w:val="00E35B04"/>
    <w:rsid w:val="00E52914"/>
    <w:rsid w:val="00E72867"/>
    <w:rsid w:val="00E91529"/>
    <w:rsid w:val="00E9431F"/>
    <w:rsid w:val="00EC34B4"/>
    <w:rsid w:val="00EF226F"/>
    <w:rsid w:val="00F051D4"/>
    <w:rsid w:val="00F13D1A"/>
    <w:rsid w:val="00F259C4"/>
    <w:rsid w:val="00F31B68"/>
    <w:rsid w:val="00F3325A"/>
    <w:rsid w:val="00F4230E"/>
    <w:rsid w:val="00F453F8"/>
    <w:rsid w:val="00F537E2"/>
    <w:rsid w:val="00F60E0A"/>
    <w:rsid w:val="00F62924"/>
    <w:rsid w:val="00F91311"/>
    <w:rsid w:val="00FB5451"/>
    <w:rsid w:val="00FE09C6"/>
    <w:rsid w:val="00FE33DE"/>
    <w:rsid w:val="00FE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BEFE"/>
  <w15:docId w15:val="{DF4EDCBD-4574-4515-81CB-830A22FA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758"/>
    <w:rPr>
      <w:color w:val="0000FF"/>
      <w:u w:val="single"/>
    </w:rPr>
  </w:style>
  <w:style w:type="paragraph" w:styleId="NormalWeb">
    <w:name w:val="Normal (Web)"/>
    <w:basedOn w:val="Normal"/>
    <w:uiPriority w:val="99"/>
    <w:unhideWhenUsed/>
    <w:rsid w:val="00A22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758"/>
    <w:rPr>
      <w:b/>
      <w:bCs/>
    </w:rPr>
  </w:style>
  <w:style w:type="character" w:styleId="Emphasis">
    <w:name w:val="Emphasis"/>
    <w:basedOn w:val="DefaultParagraphFont"/>
    <w:uiPriority w:val="20"/>
    <w:qFormat/>
    <w:rsid w:val="008B048C"/>
    <w:rPr>
      <w:i/>
      <w:iCs/>
    </w:rPr>
  </w:style>
  <w:style w:type="character" w:customStyle="1" w:styleId="articletext">
    <w:name w:val="articletext"/>
    <w:basedOn w:val="DefaultParagraphFont"/>
    <w:rsid w:val="008963A7"/>
  </w:style>
  <w:style w:type="character" w:styleId="FollowedHyperlink">
    <w:name w:val="FollowedHyperlink"/>
    <w:basedOn w:val="DefaultParagraphFont"/>
    <w:uiPriority w:val="99"/>
    <w:semiHidden/>
    <w:unhideWhenUsed/>
    <w:rsid w:val="009033B9"/>
    <w:rPr>
      <w:color w:val="800080" w:themeColor="followedHyperlink"/>
      <w:u w:val="single"/>
    </w:rPr>
  </w:style>
  <w:style w:type="paragraph" w:styleId="Header">
    <w:name w:val="header"/>
    <w:basedOn w:val="Normal"/>
    <w:link w:val="HeaderChar"/>
    <w:uiPriority w:val="99"/>
    <w:unhideWhenUsed/>
    <w:rsid w:val="00C70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AA2"/>
  </w:style>
  <w:style w:type="paragraph" w:styleId="Footer">
    <w:name w:val="footer"/>
    <w:basedOn w:val="Normal"/>
    <w:link w:val="FooterChar"/>
    <w:uiPriority w:val="99"/>
    <w:unhideWhenUsed/>
    <w:rsid w:val="00C70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AA2"/>
  </w:style>
  <w:style w:type="paragraph" w:styleId="ListParagraph">
    <w:name w:val="List Paragraph"/>
    <w:basedOn w:val="Normal"/>
    <w:uiPriority w:val="34"/>
    <w:qFormat/>
    <w:rsid w:val="003946A2"/>
    <w:pPr>
      <w:ind w:left="720"/>
      <w:contextualSpacing/>
    </w:pPr>
  </w:style>
  <w:style w:type="paragraph" w:styleId="PlainText">
    <w:name w:val="Plain Text"/>
    <w:basedOn w:val="Normal"/>
    <w:link w:val="PlainTextChar"/>
    <w:uiPriority w:val="99"/>
    <w:unhideWhenUsed/>
    <w:rsid w:val="00AF2F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F2F88"/>
    <w:rPr>
      <w:rFonts w:ascii="Calibri" w:hAnsi="Calibri"/>
      <w:szCs w:val="21"/>
    </w:rPr>
  </w:style>
  <w:style w:type="character" w:customStyle="1" w:styleId="apple-converted-space">
    <w:name w:val="apple-converted-space"/>
    <w:basedOn w:val="DefaultParagraphFont"/>
    <w:rsid w:val="00AF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3824">
      <w:bodyDiv w:val="1"/>
      <w:marLeft w:val="0"/>
      <w:marRight w:val="0"/>
      <w:marTop w:val="0"/>
      <w:marBottom w:val="0"/>
      <w:divBdr>
        <w:top w:val="none" w:sz="0" w:space="0" w:color="auto"/>
        <w:left w:val="none" w:sz="0" w:space="0" w:color="auto"/>
        <w:bottom w:val="none" w:sz="0" w:space="0" w:color="auto"/>
        <w:right w:val="none" w:sz="0" w:space="0" w:color="auto"/>
      </w:divBdr>
    </w:div>
    <w:div w:id="205214604">
      <w:bodyDiv w:val="1"/>
      <w:marLeft w:val="0"/>
      <w:marRight w:val="0"/>
      <w:marTop w:val="0"/>
      <w:marBottom w:val="0"/>
      <w:divBdr>
        <w:top w:val="none" w:sz="0" w:space="0" w:color="auto"/>
        <w:left w:val="none" w:sz="0" w:space="0" w:color="auto"/>
        <w:bottom w:val="none" w:sz="0" w:space="0" w:color="auto"/>
        <w:right w:val="none" w:sz="0" w:space="0" w:color="auto"/>
      </w:divBdr>
      <w:divsChild>
        <w:div w:id="647588258">
          <w:marLeft w:val="0"/>
          <w:marRight w:val="0"/>
          <w:marTop w:val="0"/>
          <w:marBottom w:val="0"/>
          <w:divBdr>
            <w:top w:val="none" w:sz="0" w:space="0" w:color="auto"/>
            <w:left w:val="none" w:sz="0" w:space="0" w:color="auto"/>
            <w:bottom w:val="none" w:sz="0" w:space="0" w:color="auto"/>
            <w:right w:val="none" w:sz="0" w:space="0" w:color="auto"/>
          </w:divBdr>
          <w:divsChild>
            <w:div w:id="1001356221">
              <w:marLeft w:val="0"/>
              <w:marRight w:val="0"/>
              <w:marTop w:val="0"/>
              <w:marBottom w:val="0"/>
              <w:divBdr>
                <w:top w:val="none" w:sz="0" w:space="0" w:color="auto"/>
                <w:left w:val="none" w:sz="0" w:space="0" w:color="auto"/>
                <w:bottom w:val="none" w:sz="0" w:space="0" w:color="auto"/>
                <w:right w:val="none" w:sz="0" w:space="0" w:color="auto"/>
              </w:divBdr>
              <w:divsChild>
                <w:div w:id="1228691997">
                  <w:marLeft w:val="0"/>
                  <w:marRight w:val="0"/>
                  <w:marTop w:val="0"/>
                  <w:marBottom w:val="0"/>
                  <w:divBdr>
                    <w:top w:val="none" w:sz="0" w:space="0" w:color="auto"/>
                    <w:left w:val="none" w:sz="0" w:space="0" w:color="auto"/>
                    <w:bottom w:val="none" w:sz="0" w:space="0" w:color="auto"/>
                    <w:right w:val="none" w:sz="0" w:space="0" w:color="auto"/>
                  </w:divBdr>
                  <w:divsChild>
                    <w:div w:id="774406059">
                      <w:marLeft w:val="0"/>
                      <w:marRight w:val="0"/>
                      <w:marTop w:val="0"/>
                      <w:marBottom w:val="0"/>
                      <w:divBdr>
                        <w:top w:val="none" w:sz="0" w:space="0" w:color="auto"/>
                        <w:left w:val="none" w:sz="0" w:space="0" w:color="auto"/>
                        <w:bottom w:val="none" w:sz="0" w:space="0" w:color="auto"/>
                        <w:right w:val="none" w:sz="0" w:space="0" w:color="auto"/>
                      </w:divBdr>
                    </w:div>
                    <w:div w:id="1692797540">
                      <w:marLeft w:val="0"/>
                      <w:marRight w:val="0"/>
                      <w:marTop w:val="0"/>
                      <w:marBottom w:val="0"/>
                      <w:divBdr>
                        <w:top w:val="none" w:sz="0" w:space="0" w:color="auto"/>
                        <w:left w:val="none" w:sz="0" w:space="0" w:color="auto"/>
                        <w:bottom w:val="none" w:sz="0" w:space="0" w:color="auto"/>
                        <w:right w:val="none" w:sz="0" w:space="0" w:color="auto"/>
                      </w:divBdr>
                    </w:div>
                    <w:div w:id="6983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30787">
      <w:bodyDiv w:val="1"/>
      <w:marLeft w:val="0"/>
      <w:marRight w:val="0"/>
      <w:marTop w:val="0"/>
      <w:marBottom w:val="0"/>
      <w:divBdr>
        <w:top w:val="none" w:sz="0" w:space="0" w:color="auto"/>
        <w:left w:val="none" w:sz="0" w:space="0" w:color="auto"/>
        <w:bottom w:val="none" w:sz="0" w:space="0" w:color="auto"/>
        <w:right w:val="none" w:sz="0" w:space="0" w:color="auto"/>
      </w:divBdr>
    </w:div>
    <w:div w:id="349528068">
      <w:bodyDiv w:val="1"/>
      <w:marLeft w:val="0"/>
      <w:marRight w:val="0"/>
      <w:marTop w:val="0"/>
      <w:marBottom w:val="0"/>
      <w:divBdr>
        <w:top w:val="none" w:sz="0" w:space="0" w:color="auto"/>
        <w:left w:val="none" w:sz="0" w:space="0" w:color="auto"/>
        <w:bottom w:val="none" w:sz="0" w:space="0" w:color="auto"/>
        <w:right w:val="none" w:sz="0" w:space="0" w:color="auto"/>
      </w:divBdr>
      <w:divsChild>
        <w:div w:id="27411214">
          <w:marLeft w:val="0"/>
          <w:marRight w:val="0"/>
          <w:marTop w:val="0"/>
          <w:marBottom w:val="0"/>
          <w:divBdr>
            <w:top w:val="none" w:sz="0" w:space="0" w:color="auto"/>
            <w:left w:val="none" w:sz="0" w:space="0" w:color="auto"/>
            <w:bottom w:val="none" w:sz="0" w:space="0" w:color="auto"/>
            <w:right w:val="none" w:sz="0" w:space="0" w:color="auto"/>
          </w:divBdr>
        </w:div>
        <w:div w:id="278294526">
          <w:marLeft w:val="0"/>
          <w:marRight w:val="0"/>
          <w:marTop w:val="0"/>
          <w:marBottom w:val="0"/>
          <w:divBdr>
            <w:top w:val="none" w:sz="0" w:space="0" w:color="auto"/>
            <w:left w:val="none" w:sz="0" w:space="0" w:color="auto"/>
            <w:bottom w:val="none" w:sz="0" w:space="0" w:color="auto"/>
            <w:right w:val="none" w:sz="0" w:space="0" w:color="auto"/>
          </w:divBdr>
          <w:divsChild>
            <w:div w:id="1706982779">
              <w:marLeft w:val="0"/>
              <w:marRight w:val="0"/>
              <w:marTop w:val="0"/>
              <w:marBottom w:val="0"/>
              <w:divBdr>
                <w:top w:val="none" w:sz="0" w:space="0" w:color="auto"/>
                <w:left w:val="none" w:sz="0" w:space="0" w:color="auto"/>
                <w:bottom w:val="none" w:sz="0" w:space="0" w:color="auto"/>
                <w:right w:val="none" w:sz="0" w:space="0" w:color="auto"/>
              </w:divBdr>
              <w:divsChild>
                <w:div w:id="429736717">
                  <w:marLeft w:val="0"/>
                  <w:marRight w:val="0"/>
                  <w:marTop w:val="0"/>
                  <w:marBottom w:val="0"/>
                  <w:divBdr>
                    <w:top w:val="none" w:sz="0" w:space="0" w:color="auto"/>
                    <w:left w:val="none" w:sz="0" w:space="0" w:color="auto"/>
                    <w:bottom w:val="none" w:sz="0" w:space="0" w:color="auto"/>
                    <w:right w:val="none" w:sz="0" w:space="0" w:color="auto"/>
                  </w:divBdr>
                  <w:divsChild>
                    <w:div w:id="128742067">
                      <w:marLeft w:val="0"/>
                      <w:marRight w:val="0"/>
                      <w:marTop w:val="0"/>
                      <w:marBottom w:val="0"/>
                      <w:divBdr>
                        <w:top w:val="none" w:sz="0" w:space="0" w:color="auto"/>
                        <w:left w:val="none" w:sz="0" w:space="0" w:color="auto"/>
                        <w:bottom w:val="none" w:sz="0" w:space="0" w:color="auto"/>
                        <w:right w:val="none" w:sz="0" w:space="0" w:color="auto"/>
                      </w:divBdr>
                    </w:div>
                    <w:div w:id="1856117290">
                      <w:marLeft w:val="0"/>
                      <w:marRight w:val="0"/>
                      <w:marTop w:val="0"/>
                      <w:marBottom w:val="0"/>
                      <w:divBdr>
                        <w:top w:val="none" w:sz="0" w:space="0" w:color="auto"/>
                        <w:left w:val="none" w:sz="0" w:space="0" w:color="auto"/>
                        <w:bottom w:val="none" w:sz="0" w:space="0" w:color="auto"/>
                        <w:right w:val="none" w:sz="0" w:space="0" w:color="auto"/>
                      </w:divBdr>
                    </w:div>
                    <w:div w:id="1552183346">
                      <w:marLeft w:val="0"/>
                      <w:marRight w:val="0"/>
                      <w:marTop w:val="0"/>
                      <w:marBottom w:val="0"/>
                      <w:divBdr>
                        <w:top w:val="none" w:sz="0" w:space="0" w:color="auto"/>
                        <w:left w:val="none" w:sz="0" w:space="0" w:color="auto"/>
                        <w:bottom w:val="none" w:sz="0" w:space="0" w:color="auto"/>
                        <w:right w:val="none" w:sz="0" w:space="0" w:color="auto"/>
                      </w:divBdr>
                    </w:div>
                    <w:div w:id="692608591">
                      <w:marLeft w:val="0"/>
                      <w:marRight w:val="0"/>
                      <w:marTop w:val="0"/>
                      <w:marBottom w:val="0"/>
                      <w:divBdr>
                        <w:top w:val="none" w:sz="0" w:space="0" w:color="auto"/>
                        <w:left w:val="none" w:sz="0" w:space="0" w:color="auto"/>
                        <w:bottom w:val="none" w:sz="0" w:space="0" w:color="auto"/>
                        <w:right w:val="none" w:sz="0" w:space="0" w:color="auto"/>
                      </w:divBdr>
                    </w:div>
                    <w:div w:id="1435518854">
                      <w:marLeft w:val="0"/>
                      <w:marRight w:val="0"/>
                      <w:marTop w:val="0"/>
                      <w:marBottom w:val="0"/>
                      <w:divBdr>
                        <w:top w:val="none" w:sz="0" w:space="0" w:color="auto"/>
                        <w:left w:val="none" w:sz="0" w:space="0" w:color="auto"/>
                        <w:bottom w:val="none" w:sz="0" w:space="0" w:color="auto"/>
                        <w:right w:val="none" w:sz="0" w:space="0" w:color="auto"/>
                      </w:divBdr>
                    </w:div>
                    <w:div w:id="20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56792">
      <w:bodyDiv w:val="1"/>
      <w:marLeft w:val="0"/>
      <w:marRight w:val="0"/>
      <w:marTop w:val="0"/>
      <w:marBottom w:val="0"/>
      <w:divBdr>
        <w:top w:val="none" w:sz="0" w:space="0" w:color="auto"/>
        <w:left w:val="none" w:sz="0" w:space="0" w:color="auto"/>
        <w:bottom w:val="none" w:sz="0" w:space="0" w:color="auto"/>
        <w:right w:val="none" w:sz="0" w:space="0" w:color="auto"/>
      </w:divBdr>
      <w:divsChild>
        <w:div w:id="438136304">
          <w:marLeft w:val="0"/>
          <w:marRight w:val="0"/>
          <w:marTop w:val="0"/>
          <w:marBottom w:val="0"/>
          <w:divBdr>
            <w:top w:val="none" w:sz="0" w:space="0" w:color="auto"/>
            <w:left w:val="none" w:sz="0" w:space="0" w:color="auto"/>
            <w:bottom w:val="none" w:sz="0" w:space="0" w:color="auto"/>
            <w:right w:val="none" w:sz="0" w:space="0" w:color="auto"/>
          </w:divBdr>
        </w:div>
        <w:div w:id="743457921">
          <w:marLeft w:val="0"/>
          <w:marRight w:val="0"/>
          <w:marTop w:val="0"/>
          <w:marBottom w:val="0"/>
          <w:divBdr>
            <w:top w:val="none" w:sz="0" w:space="0" w:color="auto"/>
            <w:left w:val="none" w:sz="0" w:space="0" w:color="auto"/>
            <w:bottom w:val="none" w:sz="0" w:space="0" w:color="auto"/>
            <w:right w:val="none" w:sz="0" w:space="0" w:color="auto"/>
          </w:divBdr>
        </w:div>
        <w:div w:id="465663684">
          <w:marLeft w:val="0"/>
          <w:marRight w:val="0"/>
          <w:marTop w:val="0"/>
          <w:marBottom w:val="0"/>
          <w:divBdr>
            <w:top w:val="none" w:sz="0" w:space="0" w:color="auto"/>
            <w:left w:val="none" w:sz="0" w:space="0" w:color="auto"/>
            <w:bottom w:val="none" w:sz="0" w:space="0" w:color="auto"/>
            <w:right w:val="none" w:sz="0" w:space="0" w:color="auto"/>
          </w:divBdr>
        </w:div>
        <w:div w:id="2043894928">
          <w:marLeft w:val="0"/>
          <w:marRight w:val="0"/>
          <w:marTop w:val="0"/>
          <w:marBottom w:val="0"/>
          <w:divBdr>
            <w:top w:val="none" w:sz="0" w:space="0" w:color="auto"/>
            <w:left w:val="none" w:sz="0" w:space="0" w:color="auto"/>
            <w:bottom w:val="none" w:sz="0" w:space="0" w:color="auto"/>
            <w:right w:val="none" w:sz="0" w:space="0" w:color="auto"/>
          </w:divBdr>
        </w:div>
        <w:div w:id="601187736">
          <w:marLeft w:val="0"/>
          <w:marRight w:val="0"/>
          <w:marTop w:val="0"/>
          <w:marBottom w:val="0"/>
          <w:divBdr>
            <w:top w:val="none" w:sz="0" w:space="0" w:color="auto"/>
            <w:left w:val="none" w:sz="0" w:space="0" w:color="auto"/>
            <w:bottom w:val="none" w:sz="0" w:space="0" w:color="auto"/>
            <w:right w:val="none" w:sz="0" w:space="0" w:color="auto"/>
          </w:divBdr>
        </w:div>
      </w:divsChild>
    </w:div>
    <w:div w:id="549222642">
      <w:bodyDiv w:val="1"/>
      <w:marLeft w:val="0"/>
      <w:marRight w:val="0"/>
      <w:marTop w:val="0"/>
      <w:marBottom w:val="0"/>
      <w:divBdr>
        <w:top w:val="none" w:sz="0" w:space="0" w:color="auto"/>
        <w:left w:val="none" w:sz="0" w:space="0" w:color="auto"/>
        <w:bottom w:val="none" w:sz="0" w:space="0" w:color="auto"/>
        <w:right w:val="none" w:sz="0" w:space="0" w:color="auto"/>
      </w:divBdr>
    </w:div>
    <w:div w:id="691806155">
      <w:bodyDiv w:val="1"/>
      <w:marLeft w:val="0"/>
      <w:marRight w:val="0"/>
      <w:marTop w:val="0"/>
      <w:marBottom w:val="0"/>
      <w:divBdr>
        <w:top w:val="none" w:sz="0" w:space="0" w:color="auto"/>
        <w:left w:val="none" w:sz="0" w:space="0" w:color="auto"/>
        <w:bottom w:val="none" w:sz="0" w:space="0" w:color="auto"/>
        <w:right w:val="none" w:sz="0" w:space="0" w:color="auto"/>
      </w:divBdr>
      <w:divsChild>
        <w:div w:id="1025836695">
          <w:marLeft w:val="0"/>
          <w:marRight w:val="0"/>
          <w:marTop w:val="0"/>
          <w:marBottom w:val="0"/>
          <w:divBdr>
            <w:top w:val="none" w:sz="0" w:space="0" w:color="auto"/>
            <w:left w:val="none" w:sz="0" w:space="0" w:color="auto"/>
            <w:bottom w:val="none" w:sz="0" w:space="0" w:color="auto"/>
            <w:right w:val="none" w:sz="0" w:space="0" w:color="auto"/>
          </w:divBdr>
        </w:div>
        <w:div w:id="1292782026">
          <w:marLeft w:val="0"/>
          <w:marRight w:val="0"/>
          <w:marTop w:val="0"/>
          <w:marBottom w:val="0"/>
          <w:divBdr>
            <w:top w:val="none" w:sz="0" w:space="0" w:color="auto"/>
            <w:left w:val="none" w:sz="0" w:space="0" w:color="auto"/>
            <w:bottom w:val="none" w:sz="0" w:space="0" w:color="auto"/>
            <w:right w:val="none" w:sz="0" w:space="0" w:color="auto"/>
          </w:divBdr>
        </w:div>
        <w:div w:id="1798403444">
          <w:marLeft w:val="0"/>
          <w:marRight w:val="0"/>
          <w:marTop w:val="0"/>
          <w:marBottom w:val="0"/>
          <w:divBdr>
            <w:top w:val="none" w:sz="0" w:space="0" w:color="auto"/>
            <w:left w:val="none" w:sz="0" w:space="0" w:color="auto"/>
            <w:bottom w:val="none" w:sz="0" w:space="0" w:color="auto"/>
            <w:right w:val="none" w:sz="0" w:space="0" w:color="auto"/>
          </w:divBdr>
        </w:div>
        <w:div w:id="142746077">
          <w:marLeft w:val="0"/>
          <w:marRight w:val="0"/>
          <w:marTop w:val="0"/>
          <w:marBottom w:val="0"/>
          <w:divBdr>
            <w:top w:val="none" w:sz="0" w:space="0" w:color="auto"/>
            <w:left w:val="none" w:sz="0" w:space="0" w:color="auto"/>
            <w:bottom w:val="none" w:sz="0" w:space="0" w:color="auto"/>
            <w:right w:val="none" w:sz="0" w:space="0" w:color="auto"/>
          </w:divBdr>
        </w:div>
      </w:divsChild>
    </w:div>
    <w:div w:id="693071214">
      <w:bodyDiv w:val="1"/>
      <w:marLeft w:val="0"/>
      <w:marRight w:val="0"/>
      <w:marTop w:val="0"/>
      <w:marBottom w:val="0"/>
      <w:divBdr>
        <w:top w:val="none" w:sz="0" w:space="0" w:color="auto"/>
        <w:left w:val="none" w:sz="0" w:space="0" w:color="auto"/>
        <w:bottom w:val="none" w:sz="0" w:space="0" w:color="auto"/>
        <w:right w:val="none" w:sz="0" w:space="0" w:color="auto"/>
      </w:divBdr>
      <w:divsChild>
        <w:div w:id="798574803">
          <w:marLeft w:val="0"/>
          <w:marRight w:val="0"/>
          <w:marTop w:val="0"/>
          <w:marBottom w:val="0"/>
          <w:divBdr>
            <w:top w:val="none" w:sz="0" w:space="0" w:color="auto"/>
            <w:left w:val="none" w:sz="0" w:space="0" w:color="auto"/>
            <w:bottom w:val="none" w:sz="0" w:space="0" w:color="auto"/>
            <w:right w:val="none" w:sz="0" w:space="0" w:color="auto"/>
          </w:divBdr>
          <w:divsChild>
            <w:div w:id="1109276106">
              <w:marLeft w:val="0"/>
              <w:marRight w:val="0"/>
              <w:marTop w:val="0"/>
              <w:marBottom w:val="0"/>
              <w:divBdr>
                <w:top w:val="none" w:sz="0" w:space="0" w:color="auto"/>
                <w:left w:val="none" w:sz="0" w:space="0" w:color="auto"/>
                <w:bottom w:val="none" w:sz="0" w:space="0" w:color="auto"/>
                <w:right w:val="none" w:sz="0" w:space="0" w:color="auto"/>
              </w:divBdr>
              <w:divsChild>
                <w:div w:id="8808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5485">
          <w:marLeft w:val="0"/>
          <w:marRight w:val="0"/>
          <w:marTop w:val="0"/>
          <w:marBottom w:val="0"/>
          <w:divBdr>
            <w:top w:val="none" w:sz="0" w:space="0" w:color="auto"/>
            <w:left w:val="none" w:sz="0" w:space="0" w:color="auto"/>
            <w:bottom w:val="none" w:sz="0" w:space="0" w:color="auto"/>
            <w:right w:val="none" w:sz="0" w:space="0" w:color="auto"/>
          </w:divBdr>
        </w:div>
        <w:div w:id="2103599853">
          <w:marLeft w:val="0"/>
          <w:marRight w:val="0"/>
          <w:marTop w:val="0"/>
          <w:marBottom w:val="0"/>
          <w:divBdr>
            <w:top w:val="none" w:sz="0" w:space="0" w:color="auto"/>
            <w:left w:val="none" w:sz="0" w:space="0" w:color="auto"/>
            <w:bottom w:val="none" w:sz="0" w:space="0" w:color="auto"/>
            <w:right w:val="none" w:sz="0" w:space="0" w:color="auto"/>
          </w:divBdr>
        </w:div>
        <w:div w:id="853304404">
          <w:marLeft w:val="0"/>
          <w:marRight w:val="0"/>
          <w:marTop w:val="0"/>
          <w:marBottom w:val="0"/>
          <w:divBdr>
            <w:top w:val="none" w:sz="0" w:space="0" w:color="auto"/>
            <w:left w:val="none" w:sz="0" w:space="0" w:color="auto"/>
            <w:bottom w:val="none" w:sz="0" w:space="0" w:color="auto"/>
            <w:right w:val="none" w:sz="0" w:space="0" w:color="auto"/>
          </w:divBdr>
        </w:div>
        <w:div w:id="540437267">
          <w:marLeft w:val="0"/>
          <w:marRight w:val="0"/>
          <w:marTop w:val="0"/>
          <w:marBottom w:val="0"/>
          <w:divBdr>
            <w:top w:val="none" w:sz="0" w:space="0" w:color="auto"/>
            <w:left w:val="none" w:sz="0" w:space="0" w:color="auto"/>
            <w:bottom w:val="none" w:sz="0" w:space="0" w:color="auto"/>
            <w:right w:val="none" w:sz="0" w:space="0" w:color="auto"/>
          </w:divBdr>
        </w:div>
        <w:div w:id="1553038506">
          <w:marLeft w:val="0"/>
          <w:marRight w:val="0"/>
          <w:marTop w:val="0"/>
          <w:marBottom w:val="0"/>
          <w:divBdr>
            <w:top w:val="none" w:sz="0" w:space="0" w:color="auto"/>
            <w:left w:val="none" w:sz="0" w:space="0" w:color="auto"/>
            <w:bottom w:val="none" w:sz="0" w:space="0" w:color="auto"/>
            <w:right w:val="none" w:sz="0" w:space="0" w:color="auto"/>
          </w:divBdr>
        </w:div>
        <w:div w:id="1056860279">
          <w:marLeft w:val="0"/>
          <w:marRight w:val="0"/>
          <w:marTop w:val="0"/>
          <w:marBottom w:val="0"/>
          <w:divBdr>
            <w:top w:val="none" w:sz="0" w:space="0" w:color="auto"/>
            <w:left w:val="none" w:sz="0" w:space="0" w:color="auto"/>
            <w:bottom w:val="none" w:sz="0" w:space="0" w:color="auto"/>
            <w:right w:val="none" w:sz="0" w:space="0" w:color="auto"/>
          </w:divBdr>
        </w:div>
        <w:div w:id="938950468">
          <w:marLeft w:val="0"/>
          <w:marRight w:val="0"/>
          <w:marTop w:val="0"/>
          <w:marBottom w:val="0"/>
          <w:divBdr>
            <w:top w:val="none" w:sz="0" w:space="0" w:color="auto"/>
            <w:left w:val="none" w:sz="0" w:space="0" w:color="auto"/>
            <w:bottom w:val="none" w:sz="0" w:space="0" w:color="auto"/>
            <w:right w:val="none" w:sz="0" w:space="0" w:color="auto"/>
          </w:divBdr>
        </w:div>
        <w:div w:id="692414645">
          <w:marLeft w:val="0"/>
          <w:marRight w:val="0"/>
          <w:marTop w:val="0"/>
          <w:marBottom w:val="0"/>
          <w:divBdr>
            <w:top w:val="none" w:sz="0" w:space="0" w:color="auto"/>
            <w:left w:val="none" w:sz="0" w:space="0" w:color="auto"/>
            <w:bottom w:val="none" w:sz="0" w:space="0" w:color="auto"/>
            <w:right w:val="none" w:sz="0" w:space="0" w:color="auto"/>
          </w:divBdr>
        </w:div>
        <w:div w:id="43141116">
          <w:marLeft w:val="0"/>
          <w:marRight w:val="0"/>
          <w:marTop w:val="0"/>
          <w:marBottom w:val="0"/>
          <w:divBdr>
            <w:top w:val="none" w:sz="0" w:space="0" w:color="auto"/>
            <w:left w:val="none" w:sz="0" w:space="0" w:color="auto"/>
            <w:bottom w:val="none" w:sz="0" w:space="0" w:color="auto"/>
            <w:right w:val="none" w:sz="0" w:space="0" w:color="auto"/>
          </w:divBdr>
        </w:div>
      </w:divsChild>
    </w:div>
    <w:div w:id="883906379">
      <w:bodyDiv w:val="1"/>
      <w:marLeft w:val="0"/>
      <w:marRight w:val="0"/>
      <w:marTop w:val="0"/>
      <w:marBottom w:val="0"/>
      <w:divBdr>
        <w:top w:val="none" w:sz="0" w:space="0" w:color="auto"/>
        <w:left w:val="none" w:sz="0" w:space="0" w:color="auto"/>
        <w:bottom w:val="none" w:sz="0" w:space="0" w:color="auto"/>
        <w:right w:val="none" w:sz="0" w:space="0" w:color="auto"/>
      </w:divBdr>
      <w:divsChild>
        <w:div w:id="997686177">
          <w:marLeft w:val="0"/>
          <w:marRight w:val="0"/>
          <w:marTop w:val="0"/>
          <w:marBottom w:val="0"/>
          <w:divBdr>
            <w:top w:val="none" w:sz="0" w:space="0" w:color="auto"/>
            <w:left w:val="none" w:sz="0" w:space="0" w:color="auto"/>
            <w:bottom w:val="none" w:sz="0" w:space="0" w:color="auto"/>
            <w:right w:val="none" w:sz="0" w:space="0" w:color="auto"/>
          </w:divBdr>
        </w:div>
        <w:div w:id="1341739819">
          <w:marLeft w:val="0"/>
          <w:marRight w:val="0"/>
          <w:marTop w:val="0"/>
          <w:marBottom w:val="0"/>
          <w:divBdr>
            <w:top w:val="none" w:sz="0" w:space="0" w:color="auto"/>
            <w:left w:val="none" w:sz="0" w:space="0" w:color="auto"/>
            <w:bottom w:val="none" w:sz="0" w:space="0" w:color="auto"/>
            <w:right w:val="none" w:sz="0" w:space="0" w:color="auto"/>
          </w:divBdr>
          <w:divsChild>
            <w:div w:id="413599486">
              <w:marLeft w:val="0"/>
              <w:marRight w:val="0"/>
              <w:marTop w:val="0"/>
              <w:marBottom w:val="0"/>
              <w:divBdr>
                <w:top w:val="none" w:sz="0" w:space="0" w:color="auto"/>
                <w:left w:val="none" w:sz="0" w:space="0" w:color="auto"/>
                <w:bottom w:val="none" w:sz="0" w:space="0" w:color="auto"/>
                <w:right w:val="none" w:sz="0" w:space="0" w:color="auto"/>
              </w:divBdr>
              <w:divsChild>
                <w:div w:id="2098595351">
                  <w:marLeft w:val="0"/>
                  <w:marRight w:val="0"/>
                  <w:marTop w:val="0"/>
                  <w:marBottom w:val="0"/>
                  <w:divBdr>
                    <w:top w:val="none" w:sz="0" w:space="0" w:color="auto"/>
                    <w:left w:val="none" w:sz="0" w:space="0" w:color="auto"/>
                    <w:bottom w:val="none" w:sz="0" w:space="0" w:color="auto"/>
                    <w:right w:val="none" w:sz="0" w:space="0" w:color="auto"/>
                  </w:divBdr>
                  <w:divsChild>
                    <w:div w:id="2085881355">
                      <w:marLeft w:val="0"/>
                      <w:marRight w:val="0"/>
                      <w:marTop w:val="0"/>
                      <w:marBottom w:val="0"/>
                      <w:divBdr>
                        <w:top w:val="none" w:sz="0" w:space="0" w:color="auto"/>
                        <w:left w:val="none" w:sz="0" w:space="0" w:color="auto"/>
                        <w:bottom w:val="none" w:sz="0" w:space="0" w:color="auto"/>
                        <w:right w:val="none" w:sz="0" w:space="0" w:color="auto"/>
                      </w:divBdr>
                    </w:div>
                    <w:div w:id="1811357624">
                      <w:marLeft w:val="0"/>
                      <w:marRight w:val="0"/>
                      <w:marTop w:val="0"/>
                      <w:marBottom w:val="0"/>
                      <w:divBdr>
                        <w:top w:val="none" w:sz="0" w:space="0" w:color="auto"/>
                        <w:left w:val="none" w:sz="0" w:space="0" w:color="auto"/>
                        <w:bottom w:val="none" w:sz="0" w:space="0" w:color="auto"/>
                        <w:right w:val="none" w:sz="0" w:space="0" w:color="auto"/>
                      </w:divBdr>
                    </w:div>
                    <w:div w:id="16663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01648">
      <w:bodyDiv w:val="1"/>
      <w:marLeft w:val="0"/>
      <w:marRight w:val="0"/>
      <w:marTop w:val="0"/>
      <w:marBottom w:val="0"/>
      <w:divBdr>
        <w:top w:val="none" w:sz="0" w:space="0" w:color="auto"/>
        <w:left w:val="none" w:sz="0" w:space="0" w:color="auto"/>
        <w:bottom w:val="none" w:sz="0" w:space="0" w:color="auto"/>
        <w:right w:val="none" w:sz="0" w:space="0" w:color="auto"/>
      </w:divBdr>
      <w:divsChild>
        <w:div w:id="955990104">
          <w:marLeft w:val="0"/>
          <w:marRight w:val="0"/>
          <w:marTop w:val="0"/>
          <w:marBottom w:val="0"/>
          <w:divBdr>
            <w:top w:val="none" w:sz="0" w:space="0" w:color="auto"/>
            <w:left w:val="none" w:sz="0" w:space="0" w:color="auto"/>
            <w:bottom w:val="none" w:sz="0" w:space="0" w:color="auto"/>
            <w:right w:val="none" w:sz="0" w:space="0" w:color="auto"/>
          </w:divBdr>
          <w:divsChild>
            <w:div w:id="2111392851">
              <w:marLeft w:val="0"/>
              <w:marRight w:val="0"/>
              <w:marTop w:val="0"/>
              <w:marBottom w:val="0"/>
              <w:divBdr>
                <w:top w:val="none" w:sz="0" w:space="0" w:color="auto"/>
                <w:left w:val="none" w:sz="0" w:space="0" w:color="auto"/>
                <w:bottom w:val="none" w:sz="0" w:space="0" w:color="auto"/>
                <w:right w:val="none" w:sz="0" w:space="0" w:color="auto"/>
              </w:divBdr>
            </w:div>
          </w:divsChild>
        </w:div>
        <w:div w:id="2135174749">
          <w:marLeft w:val="0"/>
          <w:marRight w:val="0"/>
          <w:marTop w:val="0"/>
          <w:marBottom w:val="0"/>
          <w:divBdr>
            <w:top w:val="none" w:sz="0" w:space="0" w:color="auto"/>
            <w:left w:val="none" w:sz="0" w:space="0" w:color="auto"/>
            <w:bottom w:val="none" w:sz="0" w:space="0" w:color="auto"/>
            <w:right w:val="none" w:sz="0" w:space="0" w:color="auto"/>
          </w:divBdr>
        </w:div>
      </w:divsChild>
    </w:div>
    <w:div w:id="1501696117">
      <w:bodyDiv w:val="1"/>
      <w:marLeft w:val="0"/>
      <w:marRight w:val="0"/>
      <w:marTop w:val="0"/>
      <w:marBottom w:val="0"/>
      <w:divBdr>
        <w:top w:val="none" w:sz="0" w:space="0" w:color="auto"/>
        <w:left w:val="none" w:sz="0" w:space="0" w:color="auto"/>
        <w:bottom w:val="none" w:sz="0" w:space="0" w:color="auto"/>
        <w:right w:val="none" w:sz="0" w:space="0" w:color="auto"/>
      </w:divBdr>
      <w:divsChild>
        <w:div w:id="2023898135">
          <w:marLeft w:val="0"/>
          <w:marRight w:val="0"/>
          <w:marTop w:val="0"/>
          <w:marBottom w:val="120"/>
          <w:divBdr>
            <w:top w:val="none" w:sz="0" w:space="0" w:color="auto"/>
            <w:left w:val="none" w:sz="0" w:space="0" w:color="auto"/>
            <w:bottom w:val="none" w:sz="0" w:space="0" w:color="auto"/>
            <w:right w:val="none" w:sz="0" w:space="0" w:color="auto"/>
          </w:divBdr>
          <w:divsChild>
            <w:div w:id="293214320">
              <w:marLeft w:val="0"/>
              <w:marRight w:val="0"/>
              <w:marTop w:val="0"/>
              <w:marBottom w:val="0"/>
              <w:divBdr>
                <w:top w:val="none" w:sz="0" w:space="0" w:color="auto"/>
                <w:left w:val="none" w:sz="0" w:space="0" w:color="auto"/>
                <w:bottom w:val="none" w:sz="0" w:space="0" w:color="auto"/>
                <w:right w:val="none" w:sz="0" w:space="0" w:color="auto"/>
              </w:divBdr>
            </w:div>
            <w:div w:id="21368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8695">
      <w:bodyDiv w:val="1"/>
      <w:marLeft w:val="0"/>
      <w:marRight w:val="0"/>
      <w:marTop w:val="0"/>
      <w:marBottom w:val="0"/>
      <w:divBdr>
        <w:top w:val="none" w:sz="0" w:space="0" w:color="auto"/>
        <w:left w:val="none" w:sz="0" w:space="0" w:color="auto"/>
        <w:bottom w:val="none" w:sz="0" w:space="0" w:color="auto"/>
        <w:right w:val="none" w:sz="0" w:space="0" w:color="auto"/>
      </w:divBdr>
      <w:divsChild>
        <w:div w:id="765540811">
          <w:marLeft w:val="0"/>
          <w:marRight w:val="0"/>
          <w:marTop w:val="0"/>
          <w:marBottom w:val="0"/>
          <w:divBdr>
            <w:top w:val="none" w:sz="0" w:space="0" w:color="auto"/>
            <w:left w:val="none" w:sz="0" w:space="0" w:color="auto"/>
            <w:bottom w:val="none" w:sz="0" w:space="0" w:color="auto"/>
            <w:right w:val="none" w:sz="0" w:space="0" w:color="auto"/>
          </w:divBdr>
          <w:divsChild>
            <w:div w:id="7954773">
              <w:marLeft w:val="0"/>
              <w:marRight w:val="0"/>
              <w:marTop w:val="0"/>
              <w:marBottom w:val="0"/>
              <w:divBdr>
                <w:top w:val="none" w:sz="0" w:space="0" w:color="auto"/>
                <w:left w:val="none" w:sz="0" w:space="0" w:color="auto"/>
                <w:bottom w:val="none" w:sz="0" w:space="0" w:color="auto"/>
                <w:right w:val="none" w:sz="0" w:space="0" w:color="auto"/>
              </w:divBdr>
            </w:div>
          </w:divsChild>
        </w:div>
        <w:div w:id="770392147">
          <w:marLeft w:val="0"/>
          <w:marRight w:val="0"/>
          <w:marTop w:val="0"/>
          <w:marBottom w:val="0"/>
          <w:divBdr>
            <w:top w:val="none" w:sz="0" w:space="0" w:color="auto"/>
            <w:left w:val="none" w:sz="0" w:space="0" w:color="auto"/>
            <w:bottom w:val="none" w:sz="0" w:space="0" w:color="auto"/>
            <w:right w:val="none" w:sz="0" w:space="0" w:color="auto"/>
          </w:divBdr>
        </w:div>
      </w:divsChild>
    </w:div>
    <w:div w:id="18130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ns.advisory.com/e/er?elq_cid=1597125&amp;x_id=&amp;s=230127911&amp;lid=139664&amp;elqTrackId=22d81583672944cebeeabd2bd37511c8&amp;elq=057be2ad499d4b948c771ace341007cc&amp;elqaid=64568&amp;elqat=1" TargetMode="External"/><Relationship Id="rId13" Type="http://schemas.openxmlformats.org/officeDocument/2006/relationships/hyperlink" Target="https://www.aging.senate.gov/press-releases/senators-collins-brown-nelson-capito-reintroduce-bipartisan-legislation-to-protect-seniors-from-high-costs-of-necessary-medical-car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ing.senate.gov/press-releases/senators-collins-gillibrand-announce-new-bipartisan-legislation-to-protect-seniors-from-financial-scams" TargetMode="External"/><Relationship Id="rId17" Type="http://schemas.openxmlformats.org/officeDocument/2006/relationships/hyperlink" Target="http://www.justiceinaging.org/wp-content/uploads/2017/03/F_SSI-Fact-Sheet-2017.pdf" TargetMode="External"/><Relationship Id="rId2" Type="http://schemas.openxmlformats.org/officeDocument/2006/relationships/numbering" Target="numbering.xml"/><Relationship Id="rId16" Type="http://schemas.openxmlformats.org/officeDocument/2006/relationships/hyperlink" Target="https://acl.gov/NewsRoom/Publications/Index.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cycleintelligence.com/news/senate-confirms-seema-verma-as-next-cms-administrator" TargetMode="External"/><Relationship Id="rId5" Type="http://schemas.openxmlformats.org/officeDocument/2006/relationships/webSettings" Target="webSettings.xml"/><Relationship Id="rId15" Type="http://schemas.openxmlformats.org/officeDocument/2006/relationships/hyperlink" Target="mailto:advancedillness@acl.hhs.gov" TargetMode="External"/><Relationship Id="rId10" Type="http://schemas.openxmlformats.org/officeDocument/2006/relationships/hyperlink" Target="https://www.whitehouse.gov/sites/whitehouse.gov/files/omb/budget/fy2018/2018_blueprin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les.house.gov/sites/republicans.rules.house.gov/files/115/PDF/115-AHCA-SxS-MNGR-Policy.pdf?elq_cid=1597125&amp;x_id=&amp;elqTrackId=da25f91e54394a30bff52955b2b17675&amp;elq=6d65b76662a4427d8a7b389d68467979&amp;elqaid=64812&amp;elqat=1&amp;elqCampaignId=29994" TargetMode="External"/><Relationship Id="rId14" Type="http://schemas.openxmlformats.org/officeDocument/2006/relationships/hyperlink" Target="http://ltcombudsman.org/uploads/files/support/acl-person-centered-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EC1CF-5C62-4AF6-B0DB-2E26A607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mflores</dc:creator>
  <cp:lastModifiedBy>Brian Lindberg</cp:lastModifiedBy>
  <cp:revision>8</cp:revision>
  <dcterms:created xsi:type="dcterms:W3CDTF">2017-04-06T17:26:00Z</dcterms:created>
  <dcterms:modified xsi:type="dcterms:W3CDTF">2017-04-06T19:13:00Z</dcterms:modified>
</cp:coreProperties>
</file>